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70" w:rsidRPr="00065EC1" w:rsidRDefault="00E12F70" w:rsidP="008F2666">
      <w:pPr>
        <w:rPr>
          <w:b/>
        </w:rPr>
      </w:pPr>
      <w:r w:rsidRPr="00065EC1">
        <w:rPr>
          <w:b/>
        </w:rPr>
        <w:t xml:space="preserve">Vejledende notat til blanket om ansøgning efter </w:t>
      </w:r>
      <w:proofErr w:type="spellStart"/>
      <w:r w:rsidRPr="00065EC1">
        <w:rPr>
          <w:b/>
        </w:rPr>
        <w:t>bekg</w:t>
      </w:r>
      <w:proofErr w:type="spellEnd"/>
      <w:r w:rsidRPr="00065EC1">
        <w:rPr>
          <w:b/>
        </w:rPr>
        <w:t>. nr. 108 af 28/01/2015</w:t>
      </w:r>
    </w:p>
    <w:tbl>
      <w:tblPr>
        <w:tblpPr w:leftFromText="142" w:rightFromText="142" w:vertAnchor="page" w:tblpX="7712" w:tblpY="2808"/>
        <w:tblOverlap w:val="never"/>
        <w:tblW w:w="0" w:type="auto"/>
        <w:tblLook w:val="00A0" w:firstRow="1" w:lastRow="0" w:firstColumn="1" w:lastColumn="0" w:noHBand="0" w:noVBand="0"/>
      </w:tblPr>
      <w:tblGrid>
        <w:gridCol w:w="2235"/>
      </w:tblGrid>
      <w:tr w:rsidR="00E12F70" w:rsidRPr="004575C3" w:rsidTr="004575C3">
        <w:tc>
          <w:tcPr>
            <w:tcW w:w="2235" w:type="dxa"/>
          </w:tcPr>
          <w:p w:rsidR="00E12F70" w:rsidRPr="004575C3" w:rsidRDefault="00E12F70" w:rsidP="004575C3">
            <w:pPr>
              <w:spacing w:line="220" w:lineRule="exact"/>
              <w:rPr>
                <w:b/>
                <w:sz w:val="16"/>
                <w:szCs w:val="16"/>
              </w:rPr>
            </w:pPr>
            <w:r w:rsidRPr="004575C3">
              <w:rPr>
                <w:b/>
                <w:sz w:val="16"/>
                <w:szCs w:val="16"/>
              </w:rPr>
              <w:t>Kontor/afdeling</w:t>
            </w:r>
          </w:p>
          <w:p w:rsidR="00E12F70" w:rsidRPr="004575C3" w:rsidRDefault="00E12F70" w:rsidP="004575C3">
            <w:pPr>
              <w:spacing w:line="220" w:lineRule="exact"/>
              <w:rPr>
                <w:sz w:val="16"/>
                <w:szCs w:val="16"/>
              </w:rPr>
            </w:pPr>
            <w:r w:rsidRPr="004575C3">
              <w:rPr>
                <w:sz w:val="16"/>
                <w:szCs w:val="16"/>
              </w:rPr>
              <w:t>Vand</w:t>
            </w:r>
          </w:p>
          <w:p w:rsidR="00E12F70" w:rsidRPr="004575C3" w:rsidRDefault="00E12F70" w:rsidP="004575C3">
            <w:pPr>
              <w:spacing w:line="220" w:lineRule="exact"/>
              <w:rPr>
                <w:sz w:val="16"/>
                <w:szCs w:val="16"/>
              </w:rPr>
            </w:pPr>
          </w:p>
          <w:p w:rsidR="00E12F70" w:rsidRPr="004575C3" w:rsidRDefault="00E12F70" w:rsidP="004575C3">
            <w:pPr>
              <w:spacing w:line="220" w:lineRule="exact"/>
              <w:rPr>
                <w:b/>
                <w:sz w:val="16"/>
                <w:szCs w:val="16"/>
              </w:rPr>
            </w:pPr>
            <w:r w:rsidRPr="004575C3">
              <w:rPr>
                <w:b/>
                <w:sz w:val="16"/>
                <w:szCs w:val="16"/>
              </w:rPr>
              <w:t>Dato</w:t>
            </w:r>
          </w:p>
          <w:p w:rsidR="00E12F70" w:rsidRPr="004575C3" w:rsidRDefault="00391C8E" w:rsidP="004575C3">
            <w:pPr>
              <w:spacing w:line="220" w:lineRule="exact"/>
              <w:rPr>
                <w:sz w:val="16"/>
                <w:szCs w:val="16"/>
              </w:rPr>
            </w:pPr>
            <w:r>
              <w:rPr>
                <w:sz w:val="16"/>
                <w:szCs w:val="16"/>
              </w:rPr>
              <w:t>14. februar 2017</w:t>
            </w:r>
          </w:p>
          <w:p w:rsidR="00E12F70" w:rsidRPr="004575C3" w:rsidRDefault="00E12F70" w:rsidP="004575C3">
            <w:pPr>
              <w:spacing w:line="220" w:lineRule="exact"/>
              <w:rPr>
                <w:sz w:val="16"/>
                <w:szCs w:val="16"/>
              </w:rPr>
            </w:pPr>
          </w:p>
          <w:p w:rsidR="00E12F70" w:rsidRPr="004575C3" w:rsidRDefault="00E12F70" w:rsidP="004575C3">
            <w:pPr>
              <w:spacing w:line="220" w:lineRule="exact"/>
              <w:rPr>
                <w:sz w:val="16"/>
                <w:szCs w:val="16"/>
              </w:rPr>
            </w:pPr>
            <w:r w:rsidRPr="004575C3">
              <w:rPr>
                <w:b/>
                <w:sz w:val="16"/>
                <w:szCs w:val="16"/>
              </w:rPr>
              <w:t>J nr.</w:t>
            </w:r>
            <w:r w:rsidRPr="004575C3">
              <w:rPr>
                <w:sz w:val="16"/>
                <w:szCs w:val="16"/>
              </w:rPr>
              <w:t xml:space="preserve"> 2015-6696</w:t>
            </w:r>
          </w:p>
          <w:p w:rsidR="00E12F70" w:rsidRPr="004575C3" w:rsidRDefault="00E12F70" w:rsidP="004575C3">
            <w:pPr>
              <w:spacing w:line="220" w:lineRule="exact"/>
              <w:rPr>
                <w:sz w:val="16"/>
                <w:szCs w:val="16"/>
              </w:rPr>
            </w:pPr>
          </w:p>
          <w:p w:rsidR="00E12F70" w:rsidRPr="004575C3" w:rsidRDefault="00E12F70" w:rsidP="004575C3">
            <w:pPr>
              <w:spacing w:line="220" w:lineRule="exact"/>
              <w:rPr>
                <w:sz w:val="16"/>
                <w:szCs w:val="16"/>
              </w:rPr>
            </w:pPr>
            <w:r w:rsidRPr="004575C3">
              <w:rPr>
                <w:sz w:val="16"/>
                <w:szCs w:val="16"/>
              </w:rPr>
              <w:t>TODUE-NST</w:t>
            </w:r>
          </w:p>
          <w:p w:rsidR="00E12F70" w:rsidRPr="004575C3" w:rsidRDefault="00E12F70" w:rsidP="004575C3">
            <w:pPr>
              <w:spacing w:line="220" w:lineRule="exact"/>
              <w:rPr>
                <w:sz w:val="16"/>
                <w:szCs w:val="16"/>
              </w:rPr>
            </w:pPr>
            <w:r w:rsidRPr="004575C3">
              <w:rPr>
                <w:sz w:val="16"/>
                <w:szCs w:val="16"/>
              </w:rPr>
              <w:t>BOJ/MLS-/ENS</w:t>
            </w:r>
          </w:p>
        </w:tc>
      </w:tr>
    </w:tbl>
    <w:p w:rsidR="00E12F70" w:rsidRDefault="00E12F70" w:rsidP="00721870">
      <w:pPr>
        <w:spacing w:after="1540"/>
      </w:pPr>
    </w:p>
    <w:p w:rsidR="00E12F70" w:rsidRPr="00CA5A29" w:rsidRDefault="00E12F70" w:rsidP="00CA5A29">
      <w:r w:rsidRPr="00CA5A29">
        <w:t xml:space="preserve">Dette er </w:t>
      </w:r>
      <w:r>
        <w:t xml:space="preserve">et </w:t>
      </w:r>
      <w:r w:rsidRPr="00CA5A29">
        <w:t xml:space="preserve">vejledende </w:t>
      </w:r>
      <w:r>
        <w:t xml:space="preserve">fælles </w:t>
      </w:r>
      <w:r w:rsidRPr="00CA5A29">
        <w:t>notat</w:t>
      </w:r>
      <w:r>
        <w:t>, udarbejdet af</w:t>
      </w:r>
      <w:r w:rsidRPr="00CA5A29">
        <w:t xml:space="preserve"> </w:t>
      </w:r>
      <w:r w:rsidR="00580A4B">
        <w:t>S</w:t>
      </w:r>
      <w:r>
        <w:t xml:space="preserve">tyrelsen </w:t>
      </w:r>
      <w:r w:rsidR="00580A4B">
        <w:t>for Vand- og Naturfor</w:t>
      </w:r>
      <w:r w:rsidR="00925DED">
        <w:t>v</w:t>
      </w:r>
      <w:r w:rsidR="00580A4B">
        <w:t>altning samt</w:t>
      </w:r>
      <w:r>
        <w:t xml:space="preserve"> Energi</w:t>
      </w:r>
      <w:r w:rsidRPr="00CA5A29">
        <w:t>styrelsen</w:t>
      </w:r>
      <w:r>
        <w:t xml:space="preserve"> til </w:t>
      </w:r>
      <w:r w:rsidRPr="00CA5A29">
        <w:t xml:space="preserve">ansøgningsblanket SV 900 fra </w:t>
      </w:r>
      <w:r>
        <w:t>december</w:t>
      </w:r>
      <w:r w:rsidRPr="00CA5A29">
        <w:t xml:space="preserve"> 201</w:t>
      </w:r>
      <w:r>
        <w:t>6</w:t>
      </w:r>
      <w:r w:rsidRPr="00CA5A29">
        <w:t xml:space="preserve">. Blanketten bruges til at ansøge om adgang til ordningen under </w:t>
      </w:r>
      <w:r>
        <w:t>bekendtgørelse</w:t>
      </w:r>
      <w:r w:rsidRPr="00CA5A29">
        <w:t xml:space="preserve"> om afdragsordninger, fristfastsættelse for spildevandshåndtering og tilslutn</w:t>
      </w:r>
      <w:r>
        <w:t>ingsbidragets forfaldstidspunkt, nr. 108 af 28. januar 2015.</w:t>
      </w:r>
    </w:p>
    <w:p w:rsidR="00E12F70" w:rsidRPr="00CA5A29" w:rsidRDefault="00E12F70" w:rsidP="00CA5A29"/>
    <w:p w:rsidR="00E12F70" w:rsidRPr="00CA5A29" w:rsidRDefault="00E12F70" w:rsidP="00CA5A29">
      <w:pPr>
        <w:rPr>
          <w:b/>
        </w:rPr>
      </w:pPr>
      <w:r w:rsidRPr="00CA5A29">
        <w:rPr>
          <w:b/>
        </w:rPr>
        <w:t>A. Ejendommen, der vil få påbud</w:t>
      </w:r>
    </w:p>
    <w:p w:rsidR="00E12F70" w:rsidRPr="00CA5A29" w:rsidRDefault="00E12F70" w:rsidP="00CA5A29">
      <w:r w:rsidRPr="00CA5A29">
        <w:t>Den ejendom, der vil få (eller har fået, i tilfælde under overgangsordningen) påbuddet fra kommunen, udfyldes med fuld adresse.</w:t>
      </w:r>
    </w:p>
    <w:p w:rsidR="00E12F70" w:rsidRPr="00CA5A29" w:rsidRDefault="00E12F70" w:rsidP="00CA5A29"/>
    <w:p w:rsidR="00E12F70" w:rsidRPr="00CA5A29" w:rsidRDefault="00E12F70" w:rsidP="00CA5A29">
      <w:r w:rsidRPr="00CA5A29">
        <w:t>Alle ejendommens ejere udfyldes med navn. Hvis der er flere ejere med hver deres husstand, udfyldes et skema for hver ejers husstand, og skemaerne afleveres samlet.</w:t>
      </w:r>
    </w:p>
    <w:p w:rsidR="00E12F70" w:rsidRPr="00CA5A29" w:rsidRDefault="00E12F70" w:rsidP="00CA5A29"/>
    <w:p w:rsidR="00E12F70" w:rsidRPr="00CA5A29" w:rsidRDefault="00E12F70" w:rsidP="00CA5A29">
      <w:r w:rsidRPr="00CA5A29">
        <w:t>Hvis ejendommen udelukkende er ejet af en virksomhed, organisation, institution, kommune eller lignende, kan man ikke søge om adgang til ordningen. Hvis ejendommen både ejes både af en virksomhed (eller lignende) og en eller flere personer, udregnes husstandsindkomsten kun for den eller de personer, der står som medejere af ejendommen (virksomheden indgår ikke).</w:t>
      </w:r>
    </w:p>
    <w:p w:rsidR="00E12F70" w:rsidRPr="00CA5A29" w:rsidRDefault="00E12F70" w:rsidP="00CA5A29"/>
    <w:p w:rsidR="00E12F70" w:rsidRPr="00CA5A29" w:rsidRDefault="00E12F70" w:rsidP="00CA5A29">
      <w:r w:rsidRPr="00CA5A29">
        <w:t>Hvis ejendommen kun anvendes til erhverv, kan man ikke søge om adgang til ordningen.</w:t>
      </w:r>
    </w:p>
    <w:p w:rsidR="00E12F70" w:rsidRPr="00CA5A29" w:rsidRDefault="00E12F70" w:rsidP="00CA5A29">
      <w:pPr>
        <w:rPr>
          <w:b/>
        </w:rPr>
      </w:pPr>
    </w:p>
    <w:p w:rsidR="00E12F70" w:rsidRPr="00CA5A29" w:rsidRDefault="00E12F70" w:rsidP="00CA5A29">
      <w:pPr>
        <w:rPr>
          <w:b/>
        </w:rPr>
      </w:pPr>
      <w:r w:rsidRPr="00CA5A29">
        <w:rPr>
          <w:b/>
        </w:rPr>
        <w:t>B. Ansøgers husstand</w:t>
      </w:r>
    </w:p>
    <w:p w:rsidR="00E12F70" w:rsidRPr="00CA5A29" w:rsidRDefault="00E12F70" w:rsidP="00CA5A29">
      <w:r w:rsidRPr="00CA5A29">
        <w:t>Adressen udfyldes kun hvis det en anden end ejendommens.</w:t>
      </w:r>
    </w:p>
    <w:p w:rsidR="00E12F70" w:rsidRPr="00CA5A29" w:rsidRDefault="00E12F70" w:rsidP="00CA5A29"/>
    <w:p w:rsidR="00E12F70" w:rsidRPr="00CA5A29" w:rsidRDefault="00E12F70" w:rsidP="00CA5A29">
      <w:r w:rsidRPr="00CA5A29">
        <w:t xml:space="preserve">Husstanden omfatter ejendomsejer og alle, der har fast ophold i husstanden uden at være logerende. Dvs. alle, der har adresse på ejendommen og ikke er lejere. </w:t>
      </w:r>
    </w:p>
    <w:p w:rsidR="00E12F70" w:rsidRPr="00CA5A29" w:rsidRDefault="00E12F70" w:rsidP="00CA5A29">
      <w:r w:rsidRPr="00CA5A29">
        <w:t xml:space="preserve">Børn, der har adresse på ejendommen, tæller med. </w:t>
      </w:r>
    </w:p>
    <w:p w:rsidR="00E12F70" w:rsidRPr="00CA5A29" w:rsidRDefault="00E12F70" w:rsidP="00CA5A29"/>
    <w:p w:rsidR="00E12F70" w:rsidRPr="00CA5A29" w:rsidRDefault="00E12F70" w:rsidP="00CA5A29">
      <w:r w:rsidRPr="00CA5A29">
        <w:t xml:space="preserve">For hver af husstandens medlemmer skrives navn og </w:t>
      </w:r>
      <w:proofErr w:type="spellStart"/>
      <w:r w:rsidRPr="00CA5A29">
        <w:t>cprnr</w:t>
      </w:r>
      <w:proofErr w:type="spellEnd"/>
      <w:r w:rsidRPr="00CA5A29">
        <w:t>.</w:t>
      </w:r>
    </w:p>
    <w:p w:rsidR="00E12F70" w:rsidRPr="00CA5A29" w:rsidRDefault="00E12F70" w:rsidP="00CA5A29"/>
    <w:p w:rsidR="00E12F70" w:rsidRPr="00CA5A29" w:rsidRDefault="00E12F70" w:rsidP="00CA5A29">
      <w:pPr>
        <w:rPr>
          <w:b/>
        </w:rPr>
      </w:pPr>
      <w:r w:rsidRPr="00CA5A29">
        <w:rPr>
          <w:b/>
        </w:rPr>
        <w:t>C. Husstandsmedlemmernes aktuelle indkomst før skattetræk</w:t>
      </w:r>
    </w:p>
    <w:p w:rsidR="00E12F70" w:rsidRPr="00CA5A29" w:rsidRDefault="00E12F70" w:rsidP="00CA5A29">
      <w:r w:rsidRPr="00CA5A29">
        <w:t xml:space="preserve">For hvert af husstandens medlemmer skrives den personlige årsindkomst. </w:t>
      </w:r>
    </w:p>
    <w:p w:rsidR="00E12F70" w:rsidRPr="00CA5A29" w:rsidRDefault="00E12F70" w:rsidP="00CA5A29"/>
    <w:p w:rsidR="00E12F70" w:rsidRPr="00CA5A29" w:rsidRDefault="00E12F70" w:rsidP="00CA5A29">
      <w:r w:rsidRPr="00CA5A29">
        <w:lastRenderedPageBreak/>
        <w:t>Hjemmeboende børn under 18 år skal trække 2</w:t>
      </w:r>
      <w:r>
        <w:t>2</w:t>
      </w:r>
      <w:r w:rsidRPr="00CA5A29">
        <w:t>.</w:t>
      </w:r>
      <w:r>
        <w:t>5</w:t>
      </w:r>
      <w:r w:rsidRPr="008A2097">
        <w:t>00</w:t>
      </w:r>
      <w:r w:rsidRPr="00CA5A29">
        <w:t xml:space="preserve"> kr. fra den årlige indkomst (201</w:t>
      </w:r>
      <w:r>
        <w:t>7</w:t>
      </w:r>
      <w:r w:rsidRPr="00CA5A29">
        <w:t>-tal). Hvis det giver et negativt beløb, sættes det til 0.</w:t>
      </w:r>
    </w:p>
    <w:p w:rsidR="00E12F70" w:rsidRPr="00CA5A29" w:rsidRDefault="00E12F70" w:rsidP="00CA5A29"/>
    <w:p w:rsidR="00E12F70" w:rsidRPr="00CA5A29" w:rsidRDefault="00E12F70" w:rsidP="00CA5A29">
      <w:r w:rsidRPr="00CA5A29">
        <w:t>For hvert af husstandens medlemmer skrives årligt fradrag i den personlige indkomst.</w:t>
      </w:r>
    </w:p>
    <w:p w:rsidR="00E12F70" w:rsidRPr="00CA5A29" w:rsidRDefault="00E12F70" w:rsidP="00CA5A29"/>
    <w:p w:rsidR="00E12F70" w:rsidRPr="00CA5A29" w:rsidRDefault="00E12F70" w:rsidP="00CA5A29">
      <w:r w:rsidRPr="00CA5A29">
        <w:t>For hvert af husstandens medlemmer skrives årlig kapitalindkomst, opdelt i indtægter og udgifter.</w:t>
      </w:r>
    </w:p>
    <w:p w:rsidR="00E12F70" w:rsidRPr="00CA5A29" w:rsidRDefault="00E12F70" w:rsidP="00CA5A29"/>
    <w:p w:rsidR="00E12F70" w:rsidRPr="00CA5A29" w:rsidRDefault="00E12F70" w:rsidP="00CA5A29">
      <w:r w:rsidRPr="00CA5A29">
        <w:t>For hvert af husstandens medlemmer skrives årlig aktieindkomst over 5.000 kr.</w:t>
      </w:r>
    </w:p>
    <w:p w:rsidR="00E12F70" w:rsidRPr="00CA5A29" w:rsidRDefault="00E12F70" w:rsidP="00CA5A29"/>
    <w:p w:rsidR="00E12F70" w:rsidRPr="00CA5A29" w:rsidRDefault="00E12F70" w:rsidP="00CA5A29">
      <w:r w:rsidRPr="00CA5A29">
        <w:t xml:space="preserve">Husk at vedlægge seneste </w:t>
      </w:r>
      <w:r>
        <w:t xml:space="preserve">endelige </w:t>
      </w:r>
      <w:r w:rsidRPr="00CA5A29">
        <w:t>årsopgørelse fra SKAT for alle husstandens medlemmer (hvor det er relevant, dvs. hvor der er en indkomst).</w:t>
      </w:r>
    </w:p>
    <w:p w:rsidR="00E12F70" w:rsidRPr="00CA5A29" w:rsidRDefault="00E12F70" w:rsidP="00CA5A29"/>
    <w:p w:rsidR="00E12F70" w:rsidRPr="00CA5A29" w:rsidRDefault="00E12F70" w:rsidP="00CA5A29">
      <w:pPr>
        <w:rPr>
          <w:b/>
        </w:rPr>
      </w:pPr>
      <w:r w:rsidRPr="00CA5A29">
        <w:rPr>
          <w:b/>
        </w:rPr>
        <w:t>D. Den samlede indkomst pr. år</w:t>
      </w:r>
    </w:p>
    <w:p w:rsidR="00E12F70" w:rsidRPr="00CA5A29" w:rsidRDefault="00E12F70" w:rsidP="00CA5A29">
      <w:r w:rsidRPr="00CA5A29">
        <w:t>For hvert af husstandens medlemmer udregnes den samlede årsindkomst:</w:t>
      </w:r>
    </w:p>
    <w:p w:rsidR="00E12F70" w:rsidRPr="00CA5A29" w:rsidRDefault="00E12F70" w:rsidP="00CA5A29">
      <w:pPr>
        <w:numPr>
          <w:ilvl w:val="0"/>
          <w:numId w:val="1"/>
        </w:numPr>
      </w:pPr>
      <w:r w:rsidRPr="00CA5A29">
        <w:t>+ Den personlige årsindkomst</w:t>
      </w:r>
    </w:p>
    <w:p w:rsidR="00E12F70" w:rsidRPr="00CA5A29" w:rsidRDefault="00E12F70" w:rsidP="00CA5A29">
      <w:pPr>
        <w:numPr>
          <w:ilvl w:val="0"/>
          <w:numId w:val="1"/>
        </w:numPr>
      </w:pPr>
      <w:r w:rsidRPr="00CA5A29">
        <w:t>+ Den årlige kapitalindkomst (kun indtægterne)</w:t>
      </w:r>
    </w:p>
    <w:p w:rsidR="00E12F70" w:rsidRPr="00CA5A29" w:rsidRDefault="00E12F70" w:rsidP="00CA5A29">
      <w:pPr>
        <w:numPr>
          <w:ilvl w:val="0"/>
          <w:numId w:val="1"/>
        </w:numPr>
      </w:pPr>
      <w:r w:rsidRPr="00CA5A29">
        <w:t>+ Den årlige aktieindkomst over 5.000 kr.</w:t>
      </w:r>
    </w:p>
    <w:p w:rsidR="00E12F70" w:rsidRPr="00CA5A29" w:rsidRDefault="00E12F70" w:rsidP="00CA5A29">
      <w:pPr>
        <w:numPr>
          <w:ilvl w:val="0"/>
          <w:numId w:val="1"/>
        </w:numPr>
      </w:pPr>
      <w:r w:rsidRPr="00CA5A29">
        <w:t>- Det årlige fradrag i den personlige indkomst</w:t>
      </w:r>
    </w:p>
    <w:p w:rsidR="00E12F70" w:rsidRPr="00CA5A29" w:rsidRDefault="00E12F70" w:rsidP="00CA5A29">
      <w:pPr>
        <w:numPr>
          <w:ilvl w:val="0"/>
          <w:numId w:val="1"/>
        </w:numPr>
      </w:pPr>
      <w:r w:rsidRPr="00CA5A29">
        <w:t>- Den årlige kapitalindkomst (kun renteudgift)</w:t>
      </w:r>
    </w:p>
    <w:p w:rsidR="00E12F70" w:rsidRPr="00CA5A29" w:rsidRDefault="00E12F70" w:rsidP="00CA5A29">
      <w:pPr>
        <w:numPr>
          <w:ilvl w:val="0"/>
          <w:numId w:val="1"/>
        </w:numPr>
      </w:pPr>
      <w:r w:rsidRPr="00CA5A29">
        <w:t xml:space="preserve">For børn under 18 år: </w:t>
      </w:r>
    </w:p>
    <w:p w:rsidR="00E12F70" w:rsidRPr="00CA5A29" w:rsidRDefault="00E12F70" w:rsidP="00BD0007">
      <w:pPr>
        <w:ind w:firstLine="360"/>
      </w:pPr>
      <w:r>
        <w:t xml:space="preserve">       </w:t>
      </w:r>
      <w:r w:rsidRPr="00CA5A29">
        <w:t xml:space="preserve">- </w:t>
      </w:r>
      <w:r w:rsidRPr="008A2097">
        <w:t>22.</w:t>
      </w:r>
      <w:r>
        <w:t>5</w:t>
      </w:r>
      <w:r w:rsidRPr="008A2097">
        <w:t>00</w:t>
      </w:r>
      <w:r w:rsidRPr="00CA5A29">
        <w:t xml:space="preserve"> kr. Hvis det giver et negativt beløb i alt, sættes det til 0.</w:t>
      </w:r>
    </w:p>
    <w:p w:rsidR="00E12F70" w:rsidRPr="00CA5A29" w:rsidRDefault="00E12F70" w:rsidP="00CA5A29"/>
    <w:p w:rsidR="00E12F70" w:rsidRPr="00CA5A29" w:rsidRDefault="00E12F70" w:rsidP="00CA5A29">
      <w:r w:rsidRPr="00CA5A29">
        <w:t xml:space="preserve">Alle husstandens samlede årsindkomster lægges sammen til hele </w:t>
      </w:r>
      <w:r w:rsidRPr="00CA5A29">
        <w:rPr>
          <w:b/>
        </w:rPr>
        <w:t>husstandens årsindkomst</w:t>
      </w:r>
      <w:r w:rsidRPr="00CA5A29">
        <w:t>.</w:t>
      </w:r>
    </w:p>
    <w:p w:rsidR="00E12F70" w:rsidRPr="00CA5A29" w:rsidRDefault="00E12F70" w:rsidP="00CA5A29"/>
    <w:p w:rsidR="00E12F70" w:rsidRPr="00CA5A29" w:rsidRDefault="00E12F70" w:rsidP="00CA5A29">
      <w:pPr>
        <w:rPr>
          <w:b/>
        </w:rPr>
      </w:pPr>
      <w:r w:rsidRPr="00CA5A29">
        <w:rPr>
          <w:b/>
        </w:rPr>
        <w:t>E. Erklæring om formue</w:t>
      </w:r>
    </w:p>
    <w:p w:rsidR="00E12F70" w:rsidRPr="00CA5A29" w:rsidRDefault="00E12F70" w:rsidP="00CA5A29">
      <w:r w:rsidRPr="00CA5A29">
        <w:t xml:space="preserve">For hele husstanden udregnes den samlede formue. Formuen er bl.a. indestående i banker, værdien af aktier, biler, ejendomme, kontanter, biler, både osv. </w:t>
      </w:r>
    </w:p>
    <w:p w:rsidR="00E12F70" w:rsidRPr="00CA5A29" w:rsidRDefault="00E12F70" w:rsidP="00CA5A29">
      <w:r w:rsidRPr="00CA5A29">
        <w:t>Gæld trækkes fra værdierne for at få husstandens formue.</w:t>
      </w:r>
    </w:p>
    <w:p w:rsidR="00E12F70" w:rsidRPr="00CA5A29" w:rsidRDefault="00E12F70" w:rsidP="00CA5A29"/>
    <w:p w:rsidR="00E12F70" w:rsidRPr="00CA5A29" w:rsidRDefault="00E12F70" w:rsidP="00CA5A29">
      <w:r w:rsidRPr="00CA5A29">
        <w:t xml:space="preserve">Ud fra formuen beregnes </w:t>
      </w:r>
      <w:r w:rsidRPr="00CA5A29">
        <w:rPr>
          <w:b/>
        </w:rPr>
        <w:t>formuetillægget</w:t>
      </w:r>
      <w:r w:rsidRPr="00CA5A29">
        <w:t xml:space="preserve"> sådan (201</w:t>
      </w:r>
      <w:r>
        <w:t>7</w:t>
      </w:r>
      <w:r w:rsidRPr="00CA5A29">
        <w:t>-tal):</w:t>
      </w:r>
    </w:p>
    <w:p w:rsidR="00E12F70" w:rsidRPr="00CA5A29" w:rsidRDefault="00E12F70" w:rsidP="00CA5A29"/>
    <w:p w:rsidR="00E12F70" w:rsidRPr="00CA5A29" w:rsidRDefault="00E12F70" w:rsidP="00CA5A29">
      <w:pPr>
        <w:numPr>
          <w:ilvl w:val="0"/>
          <w:numId w:val="2"/>
        </w:numPr>
      </w:pPr>
      <w:r w:rsidRPr="00CA5A29">
        <w:t xml:space="preserve">Den del af formuen, der ligger op til og med </w:t>
      </w:r>
      <w:r>
        <w:t>842.800</w:t>
      </w:r>
      <w:r w:rsidRPr="00CA5A29">
        <w:t xml:space="preserve"> k</w:t>
      </w:r>
      <w:r>
        <w:t>r. (niveau 1), sættes til 0 kr.</w:t>
      </w:r>
    </w:p>
    <w:p w:rsidR="00E12F70" w:rsidRPr="00CA5A29" w:rsidRDefault="00E12F70" w:rsidP="008A2097">
      <w:pPr>
        <w:numPr>
          <w:ilvl w:val="0"/>
          <w:numId w:val="2"/>
        </w:numPr>
      </w:pPr>
      <w:r w:rsidRPr="00CA5A29">
        <w:t xml:space="preserve">Den del af formuen, der ligger mellem </w:t>
      </w:r>
      <w:r w:rsidRPr="008A2097">
        <w:t>84</w:t>
      </w:r>
      <w:r>
        <w:t>2</w:t>
      </w:r>
      <w:r w:rsidRPr="008A2097">
        <w:t>.</w:t>
      </w:r>
      <w:r>
        <w:t>8</w:t>
      </w:r>
      <w:r w:rsidRPr="008A2097">
        <w:t xml:space="preserve">00 </w:t>
      </w:r>
      <w:r w:rsidRPr="00CA5A29">
        <w:t>kr. og 1.</w:t>
      </w:r>
      <w:r>
        <w:t>685.8</w:t>
      </w:r>
      <w:r w:rsidRPr="00CA5A29">
        <w:t xml:space="preserve">00 kr. (niveau 2), sættes til 10 %. Så hvis formuen er </w:t>
      </w:r>
      <w:r>
        <w:t>942</w:t>
      </w:r>
      <w:r w:rsidRPr="008A2097">
        <w:t>.</w:t>
      </w:r>
      <w:r>
        <w:t>8</w:t>
      </w:r>
      <w:r w:rsidRPr="008A2097">
        <w:t xml:space="preserve">00 </w:t>
      </w:r>
      <w:r w:rsidRPr="00CA5A29">
        <w:t xml:space="preserve">kr., er formuetillægget: </w:t>
      </w:r>
      <w:r w:rsidRPr="00CA5A29">
        <w:br/>
        <w:t>Niveau 1: 0 kr.</w:t>
      </w:r>
      <w:r w:rsidRPr="00CA5A29">
        <w:br/>
        <w:t xml:space="preserve">Niveau 2: </w:t>
      </w:r>
      <w:r>
        <w:t>942.800</w:t>
      </w:r>
      <w:r w:rsidRPr="00CA5A29">
        <w:t xml:space="preserve"> kr. - </w:t>
      </w:r>
      <w:r w:rsidRPr="008A2097">
        <w:t>84</w:t>
      </w:r>
      <w:r>
        <w:t>2</w:t>
      </w:r>
      <w:r w:rsidRPr="008A2097">
        <w:t>.</w:t>
      </w:r>
      <w:r>
        <w:t>8</w:t>
      </w:r>
      <w:r w:rsidRPr="008A2097">
        <w:t xml:space="preserve">00 </w:t>
      </w:r>
      <w:r w:rsidRPr="00CA5A29">
        <w:t>kr. = 100.000 kr., 10 % af det er 10.000 kr.</w:t>
      </w:r>
    </w:p>
    <w:p w:rsidR="00E12F70" w:rsidRPr="00CA5A29" w:rsidRDefault="00E12F70" w:rsidP="00CA5A29">
      <w:pPr>
        <w:numPr>
          <w:ilvl w:val="0"/>
          <w:numId w:val="2"/>
        </w:numPr>
      </w:pPr>
      <w:r w:rsidRPr="00CA5A29">
        <w:t>Den del af formuen, der ligger over 1.</w:t>
      </w:r>
      <w:r>
        <w:t>685.8</w:t>
      </w:r>
      <w:r w:rsidRPr="00CA5A29">
        <w:t>00 kr. (niveau 3), sættes til 20 %. Så hvis formuen er 1.</w:t>
      </w:r>
      <w:r>
        <w:t>885.8</w:t>
      </w:r>
      <w:r w:rsidRPr="00CA5A29">
        <w:t xml:space="preserve">00 kr., er formuetillægget: </w:t>
      </w:r>
      <w:r w:rsidRPr="00CA5A29">
        <w:br/>
        <w:t>Niveau 1: 0 kr.</w:t>
      </w:r>
      <w:r w:rsidRPr="00CA5A29">
        <w:br/>
        <w:t>Niveau 2: 1.</w:t>
      </w:r>
      <w:r w:rsidR="00391C8E">
        <w:t>6</w:t>
      </w:r>
      <w:r>
        <w:t>85.8</w:t>
      </w:r>
      <w:r w:rsidRPr="00CA5A29">
        <w:t xml:space="preserve">00 kr. </w:t>
      </w:r>
      <w:r>
        <w:t>–</w:t>
      </w:r>
      <w:r w:rsidRPr="00CA5A29">
        <w:t xml:space="preserve"> </w:t>
      </w:r>
      <w:r>
        <w:t>842.800 kr. = 1.043.000</w:t>
      </w:r>
      <w:r w:rsidRPr="00CA5A29">
        <w:t xml:space="preserve"> kr., 10 % af det er </w:t>
      </w:r>
      <w:r w:rsidR="00391C8E">
        <w:lastRenderedPageBreak/>
        <w:t>8</w:t>
      </w:r>
      <w:r>
        <w:t xml:space="preserve">4.300 </w:t>
      </w:r>
      <w:r w:rsidRPr="00CA5A29">
        <w:t>kr.</w:t>
      </w:r>
      <w:r w:rsidRPr="00CA5A29">
        <w:br/>
        <w:t>Niveau 3: 1.</w:t>
      </w:r>
      <w:r>
        <w:t>885.8</w:t>
      </w:r>
      <w:r w:rsidRPr="00CA5A29">
        <w:t>00 kr. - 1.</w:t>
      </w:r>
      <w:r>
        <w:t>685.8</w:t>
      </w:r>
      <w:r w:rsidRPr="00CA5A29">
        <w:t xml:space="preserve">00 kr. = 200.000 kr., 20 % af det er 40.000 kr. </w:t>
      </w:r>
      <w:r>
        <w:t>I</w:t>
      </w:r>
      <w:r w:rsidRPr="00CA5A29">
        <w:t xml:space="preserve"> alt</w:t>
      </w:r>
      <w:r>
        <w:t xml:space="preserve">: </w:t>
      </w:r>
      <w:r w:rsidR="00391C8E">
        <w:t>8</w:t>
      </w:r>
      <w:r>
        <w:t xml:space="preserve">4.300 + 40.000 = </w:t>
      </w:r>
      <w:r w:rsidRPr="00CA5A29">
        <w:t>1</w:t>
      </w:r>
      <w:r w:rsidR="00391C8E">
        <w:t>2</w:t>
      </w:r>
      <w:bookmarkStart w:id="0" w:name="_GoBack"/>
      <w:bookmarkEnd w:id="0"/>
      <w:r>
        <w:t>4</w:t>
      </w:r>
      <w:r w:rsidRPr="00CA5A29">
        <w:t>.</w:t>
      </w:r>
      <w:r>
        <w:t>30</w:t>
      </w:r>
      <w:r w:rsidRPr="00CA5A29">
        <w:t>0 kr.</w:t>
      </w:r>
    </w:p>
    <w:p w:rsidR="00E12F70" w:rsidRPr="00CA5A29" w:rsidRDefault="00E12F70" w:rsidP="00CA5A29"/>
    <w:p w:rsidR="00E12F70" w:rsidRPr="00CA5A29" w:rsidRDefault="00E12F70" w:rsidP="00CA5A29">
      <w:pPr>
        <w:rPr>
          <w:b/>
        </w:rPr>
      </w:pPr>
      <w:r w:rsidRPr="00CA5A29">
        <w:rPr>
          <w:b/>
        </w:rPr>
        <w:t>F. Den samlede husstandsindkomst pr. år</w:t>
      </w:r>
    </w:p>
    <w:p w:rsidR="00E12F70" w:rsidRPr="00CA5A29" w:rsidRDefault="00E12F70" w:rsidP="00CA5A29">
      <w:r w:rsidRPr="00CA5A29">
        <w:t xml:space="preserve">Hele </w:t>
      </w:r>
      <w:r w:rsidRPr="00CA5A29">
        <w:rPr>
          <w:b/>
        </w:rPr>
        <w:t>husstandens årsindkomst</w:t>
      </w:r>
      <w:r w:rsidRPr="00CA5A29">
        <w:t xml:space="preserve"> fra pkt. D lægges sammen med </w:t>
      </w:r>
      <w:r w:rsidRPr="00CA5A29">
        <w:rPr>
          <w:b/>
        </w:rPr>
        <w:t>formuetillægget</w:t>
      </w:r>
      <w:r w:rsidRPr="00CA5A29">
        <w:t xml:space="preserve"> fra pkt. E. Dette tal er den samlede husstandsindkomst.</w:t>
      </w:r>
    </w:p>
    <w:p w:rsidR="00E12F70" w:rsidRPr="00CA5A29" w:rsidRDefault="00E12F70" w:rsidP="00CA5A29"/>
    <w:p w:rsidR="00E12F70" w:rsidRPr="00CA5A29" w:rsidRDefault="00E12F70" w:rsidP="00CA5A29">
      <w:r w:rsidRPr="00CA5A29">
        <w:t>Bemærk at alle grundejeres husstandsindkomster skal lægges sammen</w:t>
      </w:r>
      <w:proofErr w:type="gramStart"/>
      <w:r w:rsidRPr="00CA5A29">
        <w:t xml:space="preserve"> (hvis der</w:t>
      </w:r>
      <w:r>
        <w:t xml:space="preserve"> </w:t>
      </w:r>
      <w:r w:rsidRPr="00CA5A29">
        <w:t>er flere husstande involveret se pkt.</w:t>
      </w:r>
      <w:proofErr w:type="gramEnd"/>
      <w:r w:rsidRPr="00CA5A29">
        <w:t xml:space="preserve"> A).</w:t>
      </w:r>
    </w:p>
    <w:p w:rsidR="00E12F70" w:rsidRPr="00CA5A29" w:rsidRDefault="00E12F70" w:rsidP="00CA5A29"/>
    <w:p w:rsidR="00E12F70" w:rsidRPr="00CA5A29" w:rsidRDefault="00E12F70" w:rsidP="00CA5A29">
      <w:pPr>
        <w:rPr>
          <w:b/>
        </w:rPr>
      </w:pPr>
      <w:r w:rsidRPr="00CA5A29">
        <w:rPr>
          <w:b/>
        </w:rPr>
        <w:t>G. Beløbsgrænse</w:t>
      </w:r>
    </w:p>
    <w:p w:rsidR="00E12F70" w:rsidRPr="00CA5A29" w:rsidRDefault="00E12F70" w:rsidP="00CA5A29">
      <w:r>
        <w:rPr>
          <w:vertAlign w:val="subscript"/>
        </w:rPr>
        <w:t xml:space="preserve"> </w:t>
      </w:r>
      <w:r w:rsidRPr="00CA5A29">
        <w:t>Husstandsindkomsten i pkt. F ses i forhold til den beløbsgrænse, der gælder (og som afhænger af antallet af hjemmeboende børn under 18 år). Hvis husstandsindkomsten er under beløbsgrænsen, har ejendomsejer adgang til ordningen.</w:t>
      </w:r>
    </w:p>
    <w:p w:rsidR="00E12F70" w:rsidRPr="00CA5A29" w:rsidRDefault="00E12F70" w:rsidP="00CA5A29"/>
    <w:p w:rsidR="00E12F70" w:rsidRPr="00CA5A29" w:rsidRDefault="00E12F70" w:rsidP="00CA5A29">
      <w:r w:rsidRPr="00CA5A29">
        <w:t>Bemærk at alle grundejeres husstande skal lægges sammen før beløbsgrænsen findes</w:t>
      </w:r>
      <w:proofErr w:type="gramStart"/>
      <w:r w:rsidRPr="00CA5A29">
        <w:t xml:space="preserve"> (hvis der er flere husstande involveret se pkt.</w:t>
      </w:r>
      <w:proofErr w:type="gramEnd"/>
      <w:r w:rsidRPr="00CA5A29">
        <w:t xml:space="preserve"> A).</w:t>
      </w:r>
    </w:p>
    <w:p w:rsidR="00E12F70" w:rsidRDefault="00E12F70" w:rsidP="00CA5A29"/>
    <w:sectPr w:rsidR="00E12F70" w:rsidSect="000A08E2">
      <w:headerReference w:type="even" r:id="rId8"/>
      <w:headerReference w:type="default" r:id="rId9"/>
      <w:footerReference w:type="even" r:id="rId10"/>
      <w:footerReference w:type="default" r:id="rId11"/>
      <w:headerReference w:type="first" r:id="rId12"/>
      <w:footerReference w:type="first" r:id="rId13"/>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70" w:rsidRDefault="00E12F70" w:rsidP="008969C1">
      <w:pPr>
        <w:spacing w:line="240" w:lineRule="auto"/>
      </w:pPr>
      <w:r>
        <w:separator/>
      </w:r>
    </w:p>
  </w:endnote>
  <w:endnote w:type="continuationSeparator" w:id="0">
    <w:p w:rsidR="00E12F70" w:rsidRDefault="00E12F70"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0" w:rsidRDefault="00E12F7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0" w:rsidRPr="002A4EDA" w:rsidRDefault="00E12F70">
    <w:pPr>
      <w:pStyle w:val="Sidefod"/>
    </w:pPr>
    <w:r w:rsidRPr="002A4EDA">
      <w:t xml:space="preserve">Side </w:t>
    </w:r>
    <w:r w:rsidR="00BF4089">
      <w:fldChar w:fldCharType="begin"/>
    </w:r>
    <w:r w:rsidR="00BF4089">
      <w:instrText xml:space="preserve"> PAGE </w:instrText>
    </w:r>
    <w:r w:rsidR="00BF4089">
      <w:fldChar w:fldCharType="separate"/>
    </w:r>
    <w:r w:rsidR="00DA05B1">
      <w:rPr>
        <w:noProof/>
      </w:rPr>
      <w:t>3</w:t>
    </w:r>
    <w:r w:rsidR="00BF4089">
      <w:rPr>
        <w:noProof/>
      </w:rPr>
      <w:fldChar w:fldCharType="end"/>
    </w:r>
    <w:r w:rsidRPr="002A4EDA">
      <w:t>/</w:t>
    </w:r>
    <w:fldSimple w:instr=" NUMPAGES ">
      <w:r w:rsidR="00DA05B1">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0" w:rsidRPr="002A4EDA" w:rsidRDefault="00BF4089">
    <w:pPr>
      <w:pStyle w:val="Sidefod"/>
    </w:pPr>
    <w:r>
      <w:rPr>
        <w:noProof/>
        <w:lang w:eastAsia="da-DK"/>
      </w:rPr>
      <mc:AlternateContent>
        <mc:Choice Requires="wps">
          <w:drawing>
            <wp:anchor distT="0" distB="0" distL="114300" distR="114300" simplePos="0" relativeHeight="251656704" behindDoc="0" locked="0" layoutInCell="1" allowOverlap="1" wp14:anchorId="26B6308F" wp14:editId="3671AE6C">
              <wp:simplePos x="0" y="0"/>
              <wp:positionH relativeFrom="page">
                <wp:posOffset>5615305</wp:posOffset>
              </wp:positionH>
              <wp:positionV relativeFrom="page">
                <wp:posOffset>8943975</wp:posOffset>
              </wp:positionV>
              <wp:extent cx="1747520" cy="143383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1433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F70" w:rsidRDefault="00E12F70" w:rsidP="003B7D18">
                          <w:pPr>
                            <w:spacing w:line="192" w:lineRule="atLeast"/>
                            <w:rPr>
                              <w:b/>
                              <w:sz w:val="16"/>
                              <w:szCs w:val="16"/>
                            </w:rPr>
                          </w:pPr>
                          <w:r w:rsidRPr="00110084">
                            <w:rPr>
                              <w:b/>
                              <w:sz w:val="16"/>
                              <w:szCs w:val="16"/>
                            </w:rPr>
                            <w:t>Energistyrelsen</w:t>
                          </w:r>
                        </w:p>
                        <w:p w:rsidR="00E12F70" w:rsidRPr="00AB4885" w:rsidRDefault="00E12F70" w:rsidP="00F714AB">
                          <w:pPr>
                            <w:spacing w:line="192" w:lineRule="atLeast"/>
                            <w:rPr>
                              <w:sz w:val="16"/>
                              <w:szCs w:val="16"/>
                            </w:rPr>
                          </w:pPr>
                        </w:p>
                        <w:p w:rsidR="00E12F70" w:rsidRPr="00110084" w:rsidRDefault="00E12F70" w:rsidP="00110084">
                          <w:pPr>
                            <w:spacing w:line="192" w:lineRule="atLeast"/>
                            <w:rPr>
                              <w:sz w:val="16"/>
                              <w:szCs w:val="16"/>
                            </w:rPr>
                          </w:pPr>
                          <w:r w:rsidRPr="00110084">
                            <w:rPr>
                              <w:sz w:val="16"/>
                              <w:szCs w:val="16"/>
                            </w:rPr>
                            <w:t>Amaliegade 44</w:t>
                          </w:r>
                        </w:p>
                        <w:p w:rsidR="00E12F70" w:rsidRDefault="00E12F70" w:rsidP="00110084">
                          <w:pPr>
                            <w:spacing w:line="192" w:lineRule="atLeast"/>
                            <w:rPr>
                              <w:sz w:val="16"/>
                              <w:szCs w:val="16"/>
                            </w:rPr>
                          </w:pPr>
                          <w:r w:rsidRPr="00110084">
                            <w:rPr>
                              <w:sz w:val="16"/>
                              <w:szCs w:val="16"/>
                            </w:rPr>
                            <w:t>1256 København K</w:t>
                          </w:r>
                        </w:p>
                        <w:p w:rsidR="00E12F70" w:rsidRPr="00F714AB" w:rsidRDefault="00E12F70" w:rsidP="00F714AB">
                          <w:pPr>
                            <w:spacing w:line="192" w:lineRule="atLeast"/>
                            <w:rPr>
                              <w:sz w:val="16"/>
                              <w:szCs w:val="16"/>
                            </w:rPr>
                          </w:pPr>
                        </w:p>
                        <w:p w:rsidR="00E12F70" w:rsidRPr="00110084" w:rsidRDefault="00E12F70" w:rsidP="00110084">
                          <w:pPr>
                            <w:spacing w:line="192" w:lineRule="atLeast"/>
                            <w:rPr>
                              <w:sz w:val="16"/>
                              <w:szCs w:val="16"/>
                            </w:rPr>
                          </w:pPr>
                          <w:r w:rsidRPr="00110084">
                            <w:rPr>
                              <w:sz w:val="16"/>
                              <w:szCs w:val="16"/>
                            </w:rPr>
                            <w:t>T: +45 3392 6700</w:t>
                          </w:r>
                        </w:p>
                        <w:p w:rsidR="00E12F70" w:rsidRDefault="00E12F70" w:rsidP="00110084">
                          <w:pPr>
                            <w:spacing w:line="192" w:lineRule="atLeast"/>
                            <w:rPr>
                              <w:sz w:val="16"/>
                              <w:szCs w:val="16"/>
                            </w:rPr>
                          </w:pPr>
                          <w:r w:rsidRPr="00110084">
                            <w:rPr>
                              <w:sz w:val="16"/>
                              <w:szCs w:val="16"/>
                            </w:rPr>
                            <w:t>E: ens@ens.dk</w:t>
                          </w:r>
                        </w:p>
                        <w:p w:rsidR="00E12F70" w:rsidRPr="00F714AB" w:rsidRDefault="00E12F70" w:rsidP="00F714AB">
                          <w:pPr>
                            <w:spacing w:line="192" w:lineRule="atLeast"/>
                            <w:rPr>
                              <w:sz w:val="16"/>
                              <w:szCs w:val="16"/>
                            </w:rPr>
                          </w:pPr>
                        </w:p>
                        <w:p w:rsidR="00E12F70" w:rsidRPr="00F714AB" w:rsidRDefault="00E12F70"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pJjgIAAH0FAAAOAAAAZHJzL2Uyb0RvYy54bWysVEtv2zAMvg/YfxB0X51XHzPqFFmKDgOC&#10;tlg69KzIUmJEEjVJiZ39+lGynQTdLh12kSnzI8XHR97eNVqRvXC+AlPQ4cWAEmE4lJVZF/THy8On&#10;G0p8YKZkCowo6EF4ejf9+OG2trkYwQZUKRxBJ8bntS3oJgSbZ5nnG6GZvwArDColOM0CXt06Kx2r&#10;0btW2WgwuMpqcKV1wIX3+Pe+VdJp8i+l4OFJSi8CUQXF2EI6XTpX8cymtyxfO2Y3Fe/CYP8QhWaV&#10;wUePru5ZYGTnqj9c6Yo78CDDBQedgZQVFykHzGY4eJPNcsOsSLlgcbw9lsn/P7f8cf/sSFUWdESJ&#10;YRpb9CK2Pqxg68kolqe2PkfU0iIuNF+gwTanVL1dAN96hGRnmNbAIzqWo5FOxy8mStAQO3A4Vl00&#10;gfDo7XpyfTlCFUfdcDIe34xTX7KTuXU+fBWgSRQK6rCtKQS2X/gQA2B5D4mvGXiolEqtVYbUBb0a&#10;Xw6SwVGDFspErEgk6dzEPNrQkxQOSkSMMt+FxCKlDOKPRE8xV47sGRKLcS5MGMZqJb+IjiiJQbzH&#10;sMOfonqPcZtH/zKYcDTWlQHXdixO1SnsctuHLFt810nf5h1LEJpVg1lFcQXlASngoJ0hb/lDhd1Y&#10;MB+emcOhwQ7iIghPeEgFWHXoJEo24H797X/EI5dRS0mNQ1hQ/3PHnKBEfTPI8s/DySRObbpMLq8j&#10;S9y5ZnWuMTs9B2zHEFeO5UmM+KB6UTrQr7gvZvFVVDHD8e2Chl6ch3Y14L7hYjZLIJxTy8LCLC3v&#10;mR+59tK8Mmc7Qgbk8iP048ryN7xssbGvBma7ALJKpD1VtSs8znhiULeP4hI5vyfUaWtOfwMAAP//&#10;AwBQSwMEFAAGAAgAAAAhAE/8dFfhAAAADgEAAA8AAABkcnMvZG93bnJldi54bWxMj0tPwzAQhO9I&#10;/AdrkbhRp/RlQpyqQnBBQhWlUsVtG5s44Eew3Tb8e7YnuM1qPs3OVMvBWXbUMXXBSxiPCmDaN0F1&#10;vpWwfXu6EcBSRq/QBq8l/OgEy/ryosJShZN/1cdNbhmF+FSiBJNzX3KeGqMdplHotSfvI0SHmc7Y&#10;chXxROHO8tuimHOHnacPBnv9YHTztTk4CQvxrsxnfB62u5fVt1n33D4il/L6aljdA8t6yH8wnOtT&#10;daip0z4cvErMShBiOiGUjGkhZsDOyHh2R2pPaj4hl9cV/z+j/gUAAP//AwBQSwECLQAUAAYACAAA&#10;ACEAtoM4kv4AAADhAQAAEwAAAAAAAAAAAAAAAAAAAAAAW0NvbnRlbnRfVHlwZXNdLnhtbFBLAQIt&#10;ABQABgAIAAAAIQA4/SH/1gAAAJQBAAALAAAAAAAAAAAAAAAAAC8BAABfcmVscy8ucmVsc1BLAQIt&#10;ABQABgAIAAAAIQAxbXpJjgIAAH0FAAAOAAAAAAAAAAAAAAAAAC4CAABkcnMvZTJvRG9jLnhtbFBL&#10;AQItABQABgAIAAAAIQBP/HRX4QAAAA4BAAAPAAAAAAAAAAAAAAAAAOgEAABkcnMvZG93bnJldi54&#10;bWxQSwUGAAAAAAQABADzAAAA9gUAAAAA&#10;" filled="f" stroked="f" strokeweight=".5pt">
              <v:path arrowok="t"/>
              <v:textbox>
                <w:txbxContent>
                  <w:p w:rsidR="00E12F70" w:rsidRDefault="00E12F70" w:rsidP="003B7D18">
                    <w:pPr>
                      <w:spacing w:line="192" w:lineRule="atLeast"/>
                      <w:rPr>
                        <w:b/>
                        <w:sz w:val="16"/>
                        <w:szCs w:val="16"/>
                      </w:rPr>
                    </w:pPr>
                    <w:r w:rsidRPr="00110084">
                      <w:rPr>
                        <w:b/>
                        <w:sz w:val="16"/>
                        <w:szCs w:val="16"/>
                      </w:rPr>
                      <w:t>Energistyrelsen</w:t>
                    </w:r>
                  </w:p>
                  <w:p w:rsidR="00E12F70" w:rsidRPr="00AB4885" w:rsidRDefault="00E12F70" w:rsidP="00F714AB">
                    <w:pPr>
                      <w:spacing w:line="192" w:lineRule="atLeast"/>
                      <w:rPr>
                        <w:sz w:val="16"/>
                        <w:szCs w:val="16"/>
                      </w:rPr>
                    </w:pPr>
                  </w:p>
                  <w:p w:rsidR="00E12F70" w:rsidRPr="00110084" w:rsidRDefault="00E12F70" w:rsidP="00110084">
                    <w:pPr>
                      <w:spacing w:line="192" w:lineRule="atLeast"/>
                      <w:rPr>
                        <w:sz w:val="16"/>
                        <w:szCs w:val="16"/>
                      </w:rPr>
                    </w:pPr>
                    <w:r w:rsidRPr="00110084">
                      <w:rPr>
                        <w:sz w:val="16"/>
                        <w:szCs w:val="16"/>
                      </w:rPr>
                      <w:t>Amaliegade 44</w:t>
                    </w:r>
                  </w:p>
                  <w:p w:rsidR="00E12F70" w:rsidRDefault="00E12F70" w:rsidP="00110084">
                    <w:pPr>
                      <w:spacing w:line="192" w:lineRule="atLeast"/>
                      <w:rPr>
                        <w:sz w:val="16"/>
                        <w:szCs w:val="16"/>
                      </w:rPr>
                    </w:pPr>
                    <w:r w:rsidRPr="00110084">
                      <w:rPr>
                        <w:sz w:val="16"/>
                        <w:szCs w:val="16"/>
                      </w:rPr>
                      <w:t>1256 København K</w:t>
                    </w:r>
                  </w:p>
                  <w:p w:rsidR="00E12F70" w:rsidRPr="00F714AB" w:rsidRDefault="00E12F70" w:rsidP="00F714AB">
                    <w:pPr>
                      <w:spacing w:line="192" w:lineRule="atLeast"/>
                      <w:rPr>
                        <w:sz w:val="16"/>
                        <w:szCs w:val="16"/>
                      </w:rPr>
                    </w:pPr>
                  </w:p>
                  <w:p w:rsidR="00E12F70" w:rsidRPr="00110084" w:rsidRDefault="00E12F70" w:rsidP="00110084">
                    <w:pPr>
                      <w:spacing w:line="192" w:lineRule="atLeast"/>
                      <w:rPr>
                        <w:sz w:val="16"/>
                        <w:szCs w:val="16"/>
                      </w:rPr>
                    </w:pPr>
                    <w:r w:rsidRPr="00110084">
                      <w:rPr>
                        <w:sz w:val="16"/>
                        <w:szCs w:val="16"/>
                      </w:rPr>
                      <w:t>T: +45 3392 6700</w:t>
                    </w:r>
                  </w:p>
                  <w:p w:rsidR="00E12F70" w:rsidRDefault="00E12F70" w:rsidP="00110084">
                    <w:pPr>
                      <w:spacing w:line="192" w:lineRule="atLeast"/>
                      <w:rPr>
                        <w:sz w:val="16"/>
                        <w:szCs w:val="16"/>
                      </w:rPr>
                    </w:pPr>
                    <w:r w:rsidRPr="00110084">
                      <w:rPr>
                        <w:sz w:val="16"/>
                        <w:szCs w:val="16"/>
                      </w:rPr>
                      <w:t>E: ens@ens.dk</w:t>
                    </w:r>
                  </w:p>
                  <w:p w:rsidR="00E12F70" w:rsidRPr="00F714AB" w:rsidRDefault="00E12F70" w:rsidP="00F714AB">
                    <w:pPr>
                      <w:spacing w:line="192" w:lineRule="atLeast"/>
                      <w:rPr>
                        <w:sz w:val="16"/>
                        <w:szCs w:val="16"/>
                      </w:rPr>
                    </w:pPr>
                  </w:p>
                  <w:p w:rsidR="00E12F70" w:rsidRPr="00F714AB" w:rsidRDefault="00E12F70"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sidR="00E12F70" w:rsidRPr="002A4EDA">
      <w:t xml:space="preserve">Side </w:t>
    </w:r>
    <w:r>
      <w:fldChar w:fldCharType="begin"/>
    </w:r>
    <w:r>
      <w:instrText xml:space="preserve"> PAGE </w:instrText>
    </w:r>
    <w:r>
      <w:fldChar w:fldCharType="separate"/>
    </w:r>
    <w:r w:rsidR="00DA05B1">
      <w:rPr>
        <w:noProof/>
      </w:rPr>
      <w:t>1</w:t>
    </w:r>
    <w:r>
      <w:rPr>
        <w:noProof/>
      </w:rPr>
      <w:fldChar w:fldCharType="end"/>
    </w:r>
    <w:r w:rsidR="00E12F70" w:rsidRPr="002A4EDA">
      <w:t>/</w:t>
    </w:r>
    <w:fldSimple w:instr=" NUMPAGES ">
      <w:r w:rsidR="00DA05B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70" w:rsidRDefault="00E12F70" w:rsidP="008969C1">
      <w:pPr>
        <w:spacing w:line="240" w:lineRule="auto"/>
      </w:pPr>
      <w:r>
        <w:separator/>
      </w:r>
    </w:p>
  </w:footnote>
  <w:footnote w:type="continuationSeparator" w:id="0">
    <w:p w:rsidR="00E12F70" w:rsidRDefault="00E12F70"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0" w:rsidRDefault="00E12F7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0" w:rsidRDefault="00BF4089">
    <w:pPr>
      <w:pStyle w:val="Sidehoved"/>
    </w:pPr>
    <w:r>
      <w:rPr>
        <w:noProof/>
        <w:lang w:eastAsia="da-DK"/>
      </w:rPr>
      <w:drawing>
        <wp:anchor distT="0" distB="0" distL="114300" distR="114300" simplePos="0" relativeHeight="251658752" behindDoc="0" locked="0" layoutInCell="1" allowOverlap="1">
          <wp:simplePos x="0" y="0"/>
          <wp:positionH relativeFrom="page">
            <wp:posOffset>4842510</wp:posOffset>
          </wp:positionH>
          <wp:positionV relativeFrom="page">
            <wp:posOffset>396240</wp:posOffset>
          </wp:positionV>
          <wp:extent cx="2040890" cy="694690"/>
          <wp:effectExtent l="0" t="0" r="0" b="0"/>
          <wp:wrapNone/>
          <wp:docPr id="3"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0" w:rsidRDefault="00BF4089">
    <w:pPr>
      <w:pStyle w:val="Sidehoved"/>
    </w:pPr>
    <w:r>
      <w:rPr>
        <w:noProof/>
        <w:lang w:eastAsia="da-DK"/>
      </w:rPr>
      <w:drawing>
        <wp:anchor distT="0" distB="0" distL="114300" distR="114300" simplePos="0" relativeHeight="251657728" behindDoc="0" locked="0" layoutInCell="1" allowOverlap="1">
          <wp:simplePos x="0" y="0"/>
          <wp:positionH relativeFrom="page">
            <wp:posOffset>4842510</wp:posOffset>
          </wp:positionH>
          <wp:positionV relativeFrom="page">
            <wp:posOffset>396875</wp:posOffset>
          </wp:positionV>
          <wp:extent cx="2040890" cy="694690"/>
          <wp:effectExtent l="0" t="0" r="0" b="0"/>
          <wp:wrapNone/>
          <wp:docPr id="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C47"/>
    <w:multiLevelType w:val="hybridMultilevel"/>
    <w:tmpl w:val="F93AC404"/>
    <w:lvl w:ilvl="0" w:tplc="04060001">
      <w:start w:val="1"/>
      <w:numFmt w:val="bullet"/>
      <w:lvlText w:val=""/>
      <w:lvlJc w:val="left"/>
      <w:pPr>
        <w:ind w:left="720" w:hanging="360"/>
      </w:pPr>
      <w:rPr>
        <w:rFonts w:ascii="Symbol" w:hAnsi="Symbol" w:hint="default"/>
      </w:rPr>
    </w:lvl>
    <w:lvl w:ilvl="1" w:tplc="1FC66BA6">
      <w:numFmt w:val="bullet"/>
      <w:lvlText w:val="-"/>
      <w:lvlJc w:val="left"/>
      <w:pPr>
        <w:ind w:left="1440" w:hanging="360"/>
      </w:pPr>
      <w:rPr>
        <w:rFonts w:ascii="Georgia" w:eastAsia="Times New Roman" w:hAnsi="Georgia"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FD49F8"/>
    <w:multiLevelType w:val="hybridMultilevel"/>
    <w:tmpl w:val="09C4F0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0D"/>
    <w:rsid w:val="00022817"/>
    <w:rsid w:val="00036061"/>
    <w:rsid w:val="00065C74"/>
    <w:rsid w:val="00065EC1"/>
    <w:rsid w:val="00086163"/>
    <w:rsid w:val="000A08E2"/>
    <w:rsid w:val="00110084"/>
    <w:rsid w:val="00140C61"/>
    <w:rsid w:val="002611C9"/>
    <w:rsid w:val="0027768F"/>
    <w:rsid w:val="002861AB"/>
    <w:rsid w:val="00296E6F"/>
    <w:rsid w:val="002A4EDA"/>
    <w:rsid w:val="002B3E5C"/>
    <w:rsid w:val="002C135B"/>
    <w:rsid w:val="0034007A"/>
    <w:rsid w:val="00347BCC"/>
    <w:rsid w:val="00352DBE"/>
    <w:rsid w:val="00391C8E"/>
    <w:rsid w:val="003B31EC"/>
    <w:rsid w:val="003B5DBB"/>
    <w:rsid w:val="003B7D18"/>
    <w:rsid w:val="004129C4"/>
    <w:rsid w:val="004456A7"/>
    <w:rsid w:val="004575C3"/>
    <w:rsid w:val="004704DA"/>
    <w:rsid w:val="004868CA"/>
    <w:rsid w:val="004D5CFB"/>
    <w:rsid w:val="004F5C81"/>
    <w:rsid w:val="00520134"/>
    <w:rsid w:val="00527652"/>
    <w:rsid w:val="005340A7"/>
    <w:rsid w:val="00580A4B"/>
    <w:rsid w:val="006202F5"/>
    <w:rsid w:val="00635583"/>
    <w:rsid w:val="0066533D"/>
    <w:rsid w:val="00665F29"/>
    <w:rsid w:val="00667FF1"/>
    <w:rsid w:val="006803EB"/>
    <w:rsid w:val="006B7C5C"/>
    <w:rsid w:val="006D5B03"/>
    <w:rsid w:val="006D6210"/>
    <w:rsid w:val="006E2AC4"/>
    <w:rsid w:val="006E691D"/>
    <w:rsid w:val="00721870"/>
    <w:rsid w:val="007636C2"/>
    <w:rsid w:val="0078560D"/>
    <w:rsid w:val="007A1191"/>
    <w:rsid w:val="007B75E6"/>
    <w:rsid w:val="00800E2B"/>
    <w:rsid w:val="00802C9E"/>
    <w:rsid w:val="00804D82"/>
    <w:rsid w:val="008176EC"/>
    <w:rsid w:val="008969C1"/>
    <w:rsid w:val="00897DF5"/>
    <w:rsid w:val="008A2097"/>
    <w:rsid w:val="008F2666"/>
    <w:rsid w:val="00923F35"/>
    <w:rsid w:val="00925DED"/>
    <w:rsid w:val="00942C5C"/>
    <w:rsid w:val="009959B0"/>
    <w:rsid w:val="009C32DE"/>
    <w:rsid w:val="009D3FB5"/>
    <w:rsid w:val="00A46851"/>
    <w:rsid w:val="00A53C43"/>
    <w:rsid w:val="00A7200D"/>
    <w:rsid w:val="00A917B1"/>
    <w:rsid w:val="00A9284C"/>
    <w:rsid w:val="00AB4885"/>
    <w:rsid w:val="00AC60EA"/>
    <w:rsid w:val="00B1566A"/>
    <w:rsid w:val="00B37F88"/>
    <w:rsid w:val="00B536E9"/>
    <w:rsid w:val="00B80F5E"/>
    <w:rsid w:val="00BA02C4"/>
    <w:rsid w:val="00BA0FCB"/>
    <w:rsid w:val="00BD0007"/>
    <w:rsid w:val="00BD2772"/>
    <w:rsid w:val="00BF4089"/>
    <w:rsid w:val="00C20E5C"/>
    <w:rsid w:val="00C23722"/>
    <w:rsid w:val="00C339E8"/>
    <w:rsid w:val="00C4750C"/>
    <w:rsid w:val="00C651CC"/>
    <w:rsid w:val="00C85672"/>
    <w:rsid w:val="00CA5A29"/>
    <w:rsid w:val="00CB3A7C"/>
    <w:rsid w:val="00CB3FA3"/>
    <w:rsid w:val="00D1257F"/>
    <w:rsid w:val="00D12E7B"/>
    <w:rsid w:val="00D357CF"/>
    <w:rsid w:val="00D93447"/>
    <w:rsid w:val="00DA05B1"/>
    <w:rsid w:val="00DA7419"/>
    <w:rsid w:val="00DC2214"/>
    <w:rsid w:val="00DD1186"/>
    <w:rsid w:val="00E12F70"/>
    <w:rsid w:val="00E23AC4"/>
    <w:rsid w:val="00E452E8"/>
    <w:rsid w:val="00E65202"/>
    <w:rsid w:val="00ED066E"/>
    <w:rsid w:val="00F3314C"/>
    <w:rsid w:val="00F528A9"/>
    <w:rsid w:val="00F714AB"/>
    <w:rsid w:val="00F968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line="280" w:lineRule="atLeast"/>
    </w:pPr>
    <w:rPr>
      <w:sz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8969C1"/>
    <w:rPr>
      <w:rFonts w:cs="Times New Roman"/>
    </w:rPr>
  </w:style>
  <w:style w:type="paragraph" w:styleId="Sidefod">
    <w:name w:val="footer"/>
    <w:basedOn w:val="Normal"/>
    <w:link w:val="SidefodTegn"/>
    <w:uiPriority w:val="99"/>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8969C1"/>
    <w:rPr>
      <w:rFonts w:cs="Times New Roman"/>
    </w:rPr>
  </w:style>
  <w:style w:type="paragraph" w:styleId="Markeringsbobletekst">
    <w:name w:val="Balloon Text"/>
    <w:basedOn w:val="Normal"/>
    <w:link w:val="MarkeringsbobletekstTegn"/>
    <w:uiPriority w:val="99"/>
    <w:semiHidden/>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969C1"/>
    <w:rPr>
      <w:rFonts w:ascii="Tahoma" w:hAnsi="Tahoma" w:cs="Tahoma"/>
      <w:sz w:val="16"/>
      <w:szCs w:val="16"/>
    </w:rPr>
  </w:style>
  <w:style w:type="table" w:styleId="Tabel-Gitter">
    <w:name w:val="Table Grid"/>
    <w:basedOn w:val="Tabel-Normal"/>
    <w:uiPriority w:val="99"/>
    <w:rsid w:val="008F26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AB4885"/>
    <w:rPr>
      <w:rFonts w:cs="Times New Roman"/>
      <w:color w:val="0000FF"/>
      <w:u w:val="single"/>
    </w:rPr>
  </w:style>
  <w:style w:type="character" w:styleId="Kommentarhenvisning">
    <w:name w:val="annotation reference"/>
    <w:basedOn w:val="Standardskrifttypeiafsnit"/>
    <w:uiPriority w:val="99"/>
    <w:semiHidden/>
    <w:rsid w:val="00BD0007"/>
    <w:rPr>
      <w:rFonts w:cs="Times New Roman"/>
      <w:sz w:val="16"/>
      <w:szCs w:val="16"/>
    </w:rPr>
  </w:style>
  <w:style w:type="paragraph" w:styleId="Kommentartekst">
    <w:name w:val="annotation text"/>
    <w:basedOn w:val="Normal"/>
    <w:link w:val="KommentartekstTegn"/>
    <w:uiPriority w:val="99"/>
    <w:semiHidden/>
    <w:rsid w:val="00BD0007"/>
    <w:pPr>
      <w:spacing w:line="240" w:lineRule="auto"/>
    </w:pPr>
    <w:rPr>
      <w:szCs w:val="20"/>
    </w:rPr>
  </w:style>
  <w:style w:type="character" w:customStyle="1" w:styleId="KommentartekstTegn">
    <w:name w:val="Kommentartekst Tegn"/>
    <w:basedOn w:val="Standardskrifttypeiafsnit"/>
    <w:link w:val="Kommentartekst"/>
    <w:uiPriority w:val="99"/>
    <w:semiHidden/>
    <w:locked/>
    <w:rsid w:val="00BD0007"/>
    <w:rPr>
      <w:rFonts w:ascii="Arial" w:hAnsi="Arial" w:cs="Times New Roman"/>
      <w:sz w:val="20"/>
      <w:szCs w:val="20"/>
    </w:rPr>
  </w:style>
  <w:style w:type="paragraph" w:styleId="Kommentaremne">
    <w:name w:val="annotation subject"/>
    <w:basedOn w:val="Kommentartekst"/>
    <w:next w:val="Kommentartekst"/>
    <w:link w:val="KommentaremneTegn"/>
    <w:uiPriority w:val="99"/>
    <w:semiHidden/>
    <w:rsid w:val="00BD0007"/>
    <w:rPr>
      <w:b/>
      <w:bCs/>
    </w:rPr>
  </w:style>
  <w:style w:type="character" w:customStyle="1" w:styleId="KommentaremneTegn">
    <w:name w:val="Kommentaremne Tegn"/>
    <w:basedOn w:val="KommentartekstTegn"/>
    <w:link w:val="Kommentaremne"/>
    <w:uiPriority w:val="99"/>
    <w:semiHidden/>
    <w:locked/>
    <w:rsid w:val="00BD0007"/>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line="280" w:lineRule="atLeast"/>
    </w:pPr>
    <w:rPr>
      <w:sz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8969C1"/>
    <w:rPr>
      <w:rFonts w:cs="Times New Roman"/>
    </w:rPr>
  </w:style>
  <w:style w:type="paragraph" w:styleId="Sidefod">
    <w:name w:val="footer"/>
    <w:basedOn w:val="Normal"/>
    <w:link w:val="SidefodTegn"/>
    <w:uiPriority w:val="99"/>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8969C1"/>
    <w:rPr>
      <w:rFonts w:cs="Times New Roman"/>
    </w:rPr>
  </w:style>
  <w:style w:type="paragraph" w:styleId="Markeringsbobletekst">
    <w:name w:val="Balloon Text"/>
    <w:basedOn w:val="Normal"/>
    <w:link w:val="MarkeringsbobletekstTegn"/>
    <w:uiPriority w:val="99"/>
    <w:semiHidden/>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969C1"/>
    <w:rPr>
      <w:rFonts w:ascii="Tahoma" w:hAnsi="Tahoma" w:cs="Tahoma"/>
      <w:sz w:val="16"/>
      <w:szCs w:val="16"/>
    </w:rPr>
  </w:style>
  <w:style w:type="table" w:styleId="Tabel-Gitter">
    <w:name w:val="Table Grid"/>
    <w:basedOn w:val="Tabel-Normal"/>
    <w:uiPriority w:val="99"/>
    <w:rsid w:val="008F26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AB4885"/>
    <w:rPr>
      <w:rFonts w:cs="Times New Roman"/>
      <w:color w:val="0000FF"/>
      <w:u w:val="single"/>
    </w:rPr>
  </w:style>
  <w:style w:type="character" w:styleId="Kommentarhenvisning">
    <w:name w:val="annotation reference"/>
    <w:basedOn w:val="Standardskrifttypeiafsnit"/>
    <w:uiPriority w:val="99"/>
    <w:semiHidden/>
    <w:rsid w:val="00BD0007"/>
    <w:rPr>
      <w:rFonts w:cs="Times New Roman"/>
      <w:sz w:val="16"/>
      <w:szCs w:val="16"/>
    </w:rPr>
  </w:style>
  <w:style w:type="paragraph" w:styleId="Kommentartekst">
    <w:name w:val="annotation text"/>
    <w:basedOn w:val="Normal"/>
    <w:link w:val="KommentartekstTegn"/>
    <w:uiPriority w:val="99"/>
    <w:semiHidden/>
    <w:rsid w:val="00BD0007"/>
    <w:pPr>
      <w:spacing w:line="240" w:lineRule="auto"/>
    </w:pPr>
    <w:rPr>
      <w:szCs w:val="20"/>
    </w:rPr>
  </w:style>
  <w:style w:type="character" w:customStyle="1" w:styleId="KommentartekstTegn">
    <w:name w:val="Kommentartekst Tegn"/>
    <w:basedOn w:val="Standardskrifttypeiafsnit"/>
    <w:link w:val="Kommentartekst"/>
    <w:uiPriority w:val="99"/>
    <w:semiHidden/>
    <w:locked/>
    <w:rsid w:val="00BD0007"/>
    <w:rPr>
      <w:rFonts w:ascii="Arial" w:hAnsi="Arial" w:cs="Times New Roman"/>
      <w:sz w:val="20"/>
      <w:szCs w:val="20"/>
    </w:rPr>
  </w:style>
  <w:style w:type="paragraph" w:styleId="Kommentaremne">
    <w:name w:val="annotation subject"/>
    <w:basedOn w:val="Kommentartekst"/>
    <w:next w:val="Kommentartekst"/>
    <w:link w:val="KommentaremneTegn"/>
    <w:uiPriority w:val="99"/>
    <w:semiHidden/>
    <w:rsid w:val="00BD0007"/>
    <w:rPr>
      <w:b/>
      <w:bCs/>
    </w:rPr>
  </w:style>
  <w:style w:type="character" w:customStyle="1" w:styleId="KommentaremneTegn">
    <w:name w:val="Kommentaremne Tegn"/>
    <w:basedOn w:val="KommentartekstTegn"/>
    <w:link w:val="Kommentaremne"/>
    <w:uiPriority w:val="99"/>
    <w:semiHidden/>
    <w:locked/>
    <w:rsid w:val="00BD0007"/>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8662\AppData\Local\cBrain\F2\.tmp\1b6a83cb-f0b5-41ac-b1e9-387a41fad5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1b6a83cb-f0b5-41ac-b1e9-387a41fad504.dotx</Template>
  <TotalTime>5</TotalTime>
  <Pages>3</Pages>
  <Words>688</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Vejledende notat til blanket om ansøgning efter bekg</vt:lpstr>
    </vt:vector>
  </TitlesOfParts>
  <Company>www.RiisDATA.com v/Michael Riis Sørensen</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Vejledende notat til blanket om ansøgning efter bekg</dc:title>
  <dc:creator>Bolette Jensen</dc:creator>
  <cp:lastModifiedBy>Bolette Jensen</cp:lastModifiedBy>
  <cp:revision>4</cp:revision>
  <cp:lastPrinted>2017-02-14T09:49:00Z</cp:lastPrinted>
  <dcterms:created xsi:type="dcterms:W3CDTF">2017-02-14T09:45:00Z</dcterms:created>
  <dcterms:modified xsi:type="dcterms:W3CDTF">2017-02-14T09:50:00Z</dcterms:modified>
</cp:coreProperties>
</file>