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CE6E" w14:textId="77777777" w:rsidR="00B868D4" w:rsidRDefault="00B868D4" w:rsidP="00D77DBF">
      <w:pPr>
        <w:pStyle w:val="Overskrift1"/>
        <w:numPr>
          <w:ilvl w:val="0"/>
          <w:numId w:val="0"/>
        </w:numPr>
        <w:ind w:left="10"/>
      </w:pPr>
    </w:p>
    <w:p w14:paraId="7B7E9635" w14:textId="77777777" w:rsidR="00B868D4" w:rsidRDefault="00B868D4" w:rsidP="00D77DBF">
      <w:pPr>
        <w:pStyle w:val="Overskrift1"/>
        <w:numPr>
          <w:ilvl w:val="0"/>
          <w:numId w:val="0"/>
        </w:numPr>
        <w:ind w:left="10"/>
      </w:pPr>
    </w:p>
    <w:p w14:paraId="7D076257" w14:textId="301A4966" w:rsidR="00B31C10" w:rsidRDefault="006F5EDD" w:rsidP="00D77DBF">
      <w:pPr>
        <w:pStyle w:val="Overskrift1"/>
        <w:numPr>
          <w:ilvl w:val="0"/>
          <w:numId w:val="0"/>
        </w:numPr>
        <w:ind w:left="10"/>
      </w:pPr>
      <w:r>
        <w:rPr>
          <w:noProof/>
        </w:rPr>
        <w:drawing>
          <wp:anchor distT="0" distB="0" distL="114300" distR="114300" simplePos="0" relativeHeight="251658240" behindDoc="0" locked="0" layoutInCell="1" allowOverlap="0" wp14:anchorId="63AAD125" wp14:editId="2B267580">
            <wp:simplePos x="0" y="0"/>
            <wp:positionH relativeFrom="margin">
              <wp:posOffset>4128897</wp:posOffset>
            </wp:positionH>
            <wp:positionV relativeFrom="paragraph">
              <wp:posOffset>-372236</wp:posOffset>
            </wp:positionV>
            <wp:extent cx="1981200" cy="762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81200" cy="762000"/>
                    </a:xfrm>
                    <a:prstGeom prst="rect">
                      <a:avLst/>
                    </a:prstGeom>
                  </pic:spPr>
                </pic:pic>
              </a:graphicData>
            </a:graphic>
          </wp:anchor>
        </w:drawing>
      </w:r>
      <w:r>
        <w:t xml:space="preserve">REFERAT </w:t>
      </w:r>
      <w:r>
        <w:tab/>
        <w:t xml:space="preserve"> </w:t>
      </w:r>
    </w:p>
    <w:p w14:paraId="1F54AFB9" w14:textId="77777777" w:rsidR="00B31C10" w:rsidRDefault="006F5EDD">
      <w:pPr>
        <w:spacing w:after="0" w:line="259" w:lineRule="auto"/>
        <w:ind w:left="5471" w:firstLine="0"/>
        <w:jc w:val="center"/>
      </w:pPr>
      <w:r>
        <w:rPr>
          <w:b/>
        </w:rPr>
        <w:t xml:space="preserve"> </w:t>
      </w:r>
    </w:p>
    <w:p w14:paraId="0EE61976" w14:textId="77777777" w:rsidR="00B31C10" w:rsidRDefault="006F5EDD">
      <w:pPr>
        <w:spacing w:after="0" w:line="259" w:lineRule="auto"/>
        <w:ind w:left="0" w:right="305" w:firstLine="0"/>
      </w:pPr>
      <w:r>
        <w:rPr>
          <w:b/>
        </w:rPr>
        <w:t xml:space="preserve"> </w:t>
      </w:r>
    </w:p>
    <w:p w14:paraId="2C6B81C2" w14:textId="77777777" w:rsidR="00B31C10" w:rsidRDefault="006F5EDD">
      <w:pPr>
        <w:spacing w:after="43" w:line="259" w:lineRule="auto"/>
        <w:ind w:left="5471" w:firstLine="0"/>
        <w:jc w:val="center"/>
      </w:pPr>
      <w:r>
        <w:rPr>
          <w:b/>
        </w:rPr>
        <w:t xml:space="preserve"> </w:t>
      </w:r>
    </w:p>
    <w:p w14:paraId="335DCAAA" w14:textId="77A20034" w:rsidR="00F110FB" w:rsidRDefault="006F5EDD">
      <w:pPr>
        <w:pStyle w:val="Overskrift1"/>
        <w:numPr>
          <w:ilvl w:val="0"/>
          <w:numId w:val="0"/>
        </w:numPr>
        <w:ind w:left="-5"/>
      </w:pPr>
      <w:r>
        <w:t>Det dialogbaser</w:t>
      </w:r>
      <w:r w:rsidR="002F15E7">
        <w:t>e</w:t>
      </w:r>
      <w:r>
        <w:t>de anmeldte til</w:t>
      </w:r>
      <w:r w:rsidR="00F110FB">
        <w:t xml:space="preserve">synsbesøg i Plejecenter </w:t>
      </w:r>
      <w:r w:rsidR="002F15E7">
        <w:t>V</w:t>
      </w:r>
      <w:r w:rsidR="00F110FB">
        <w:t xml:space="preserve">est – </w:t>
      </w:r>
    </w:p>
    <w:p w14:paraId="3034B7C5" w14:textId="7A7058F6" w:rsidR="00B31C10" w:rsidRDefault="00F110FB">
      <w:pPr>
        <w:pStyle w:val="Overskrift1"/>
        <w:numPr>
          <w:ilvl w:val="0"/>
          <w:numId w:val="0"/>
        </w:numPr>
        <w:ind w:left="-5"/>
      </w:pPr>
      <w:r>
        <w:t xml:space="preserve">Sektion </w:t>
      </w:r>
      <w:r w:rsidR="00EB1225">
        <w:t xml:space="preserve">Bryghus Syd og Nord </w:t>
      </w:r>
      <w:r w:rsidR="006F5EDD">
        <w:t xml:space="preserve"> </w:t>
      </w:r>
    </w:p>
    <w:p w14:paraId="717ADC80" w14:textId="77777777" w:rsidR="00B31C10" w:rsidRDefault="00B31C10" w:rsidP="00A00D4A">
      <w:pPr>
        <w:spacing w:after="0" w:line="259" w:lineRule="auto"/>
        <w:ind w:left="0" w:firstLine="0"/>
      </w:pPr>
    </w:p>
    <w:p w14:paraId="116A15D6" w14:textId="77777777" w:rsidR="00B31C10" w:rsidRDefault="006F5EDD">
      <w:pPr>
        <w:spacing w:after="0" w:line="259" w:lineRule="auto"/>
        <w:ind w:left="0" w:firstLine="0"/>
      </w:pPr>
      <w:r>
        <w:t xml:space="preserve"> </w:t>
      </w:r>
    </w:p>
    <w:p w14:paraId="2DD4659F" w14:textId="10377621" w:rsidR="00B31C10" w:rsidRDefault="00EB1225">
      <w:pPr>
        <w:spacing w:after="53" w:line="259" w:lineRule="auto"/>
        <w:ind w:left="7684" w:right="305"/>
      </w:pPr>
      <w:r>
        <w:rPr>
          <w:b/>
        </w:rPr>
        <w:t>Ældreområde</w:t>
      </w:r>
    </w:p>
    <w:p w14:paraId="484B450D" w14:textId="5C7BFAB9" w:rsidR="00B31C10" w:rsidRPr="006F5EDD" w:rsidRDefault="00F110FB">
      <w:pPr>
        <w:tabs>
          <w:tab w:val="center" w:pos="8391"/>
        </w:tabs>
        <w:ind w:left="0" w:firstLine="0"/>
        <w:rPr>
          <w:sz w:val="16"/>
          <w:szCs w:val="16"/>
        </w:rPr>
      </w:pPr>
      <w:r>
        <w:t xml:space="preserve">Mødedato: </w:t>
      </w:r>
      <w:r w:rsidR="00EB1225">
        <w:t>onsdag</w:t>
      </w:r>
      <w:r w:rsidR="00C337EB">
        <w:t xml:space="preserve"> </w:t>
      </w:r>
      <w:r>
        <w:t xml:space="preserve">d. </w:t>
      </w:r>
      <w:r w:rsidR="00EB1225">
        <w:t>17</w:t>
      </w:r>
      <w:r>
        <w:t xml:space="preserve">. </w:t>
      </w:r>
      <w:r w:rsidR="00EB1225">
        <w:t xml:space="preserve">november </w:t>
      </w:r>
      <w:r>
        <w:t>kl. 1</w:t>
      </w:r>
      <w:r w:rsidR="00EB1225">
        <w:t>5</w:t>
      </w:r>
      <w:r>
        <w:t>.</w:t>
      </w:r>
      <w:r w:rsidR="00EB1225">
        <w:t>30</w:t>
      </w:r>
      <w:r>
        <w:t xml:space="preserve"> – 1</w:t>
      </w:r>
      <w:r w:rsidR="00EB1225">
        <w:t>6</w:t>
      </w:r>
      <w:r w:rsidR="006F5EDD">
        <w:t>.</w:t>
      </w:r>
      <w:r w:rsidR="00EB1225">
        <w:t>3</w:t>
      </w:r>
      <w:r w:rsidR="006F5EDD">
        <w:t xml:space="preserve">0                                                         </w:t>
      </w:r>
      <w:r w:rsidR="00C337EB">
        <w:t xml:space="preserve">  </w:t>
      </w:r>
      <w:r w:rsidR="006F5EDD" w:rsidRPr="006F5EDD">
        <w:rPr>
          <w:sz w:val="16"/>
          <w:szCs w:val="16"/>
        </w:rPr>
        <w:t xml:space="preserve">Plejecenter vest </w:t>
      </w:r>
    </w:p>
    <w:p w14:paraId="0AA4D7B9" w14:textId="28981D4C" w:rsidR="00A00D4A" w:rsidRPr="006F5EDD" w:rsidRDefault="00EB1225" w:rsidP="00A00D4A">
      <w:pPr>
        <w:ind w:left="7684"/>
        <w:rPr>
          <w:sz w:val="16"/>
          <w:szCs w:val="16"/>
        </w:rPr>
      </w:pPr>
      <w:r>
        <w:rPr>
          <w:sz w:val="16"/>
          <w:szCs w:val="16"/>
        </w:rPr>
        <w:t xml:space="preserve">Plejecenter Bryghus </w:t>
      </w:r>
    </w:p>
    <w:p w14:paraId="70F47912" w14:textId="539A9978" w:rsidR="00A00D4A" w:rsidRPr="006F5EDD" w:rsidRDefault="00EB1225" w:rsidP="00A00D4A">
      <w:pPr>
        <w:ind w:left="7684"/>
        <w:rPr>
          <w:sz w:val="16"/>
          <w:szCs w:val="16"/>
        </w:rPr>
      </w:pPr>
      <w:r>
        <w:rPr>
          <w:sz w:val="16"/>
          <w:szCs w:val="16"/>
        </w:rPr>
        <w:t>Bryggerlunden 2</w:t>
      </w:r>
    </w:p>
    <w:p w14:paraId="6DD58F76" w14:textId="77777777" w:rsidR="00A00D4A" w:rsidRDefault="00A00D4A">
      <w:pPr>
        <w:ind w:left="7684"/>
      </w:pPr>
      <w:r w:rsidRPr="006F5EDD">
        <w:rPr>
          <w:sz w:val="16"/>
          <w:szCs w:val="16"/>
        </w:rPr>
        <w:t>5700 Svendborg</w:t>
      </w:r>
    </w:p>
    <w:p w14:paraId="34ED9FAC" w14:textId="67FD1218" w:rsidR="00A00D4A" w:rsidRDefault="00262D8A" w:rsidP="00A00D4A">
      <w:pPr>
        <w:ind w:right="989"/>
      </w:pPr>
      <w:r>
        <w:t xml:space="preserve">Deltager ved mødet: </w:t>
      </w:r>
      <w:r w:rsidR="007B5462">
        <w:t>2</w:t>
      </w:r>
      <w:r w:rsidR="00C337EB">
        <w:t xml:space="preserve"> </w:t>
      </w:r>
      <w:r w:rsidR="00F110FB">
        <w:t xml:space="preserve">beboere, </w:t>
      </w:r>
      <w:r w:rsidR="00EB1225">
        <w:t xml:space="preserve"> </w:t>
      </w:r>
      <w:r w:rsidR="007B5462">
        <w:t xml:space="preserve">17 </w:t>
      </w:r>
      <w:r w:rsidR="0095553E">
        <w:t xml:space="preserve">pårørende,  </w:t>
      </w:r>
      <w:r w:rsidR="00A00D4A">
        <w:t xml:space="preserve">     </w:t>
      </w:r>
      <w:r w:rsidR="00C337EB">
        <w:t xml:space="preserve">  </w:t>
      </w:r>
      <w:r w:rsidR="00A00D4A">
        <w:t xml:space="preserve">                                                             </w:t>
      </w:r>
      <w:r w:rsidR="00A00D4A" w:rsidRPr="006F5EDD">
        <w:rPr>
          <w:sz w:val="16"/>
          <w:szCs w:val="16"/>
        </w:rPr>
        <w:t>Tlf.: 6223</w:t>
      </w:r>
      <w:r w:rsidR="00EB1225">
        <w:rPr>
          <w:sz w:val="16"/>
          <w:szCs w:val="16"/>
        </w:rPr>
        <w:t>4123</w:t>
      </w:r>
    </w:p>
    <w:p w14:paraId="1B13626D" w14:textId="13D73154" w:rsidR="00B31C10" w:rsidRPr="006F5EDD" w:rsidRDefault="00EB1225">
      <w:pPr>
        <w:ind w:right="989"/>
        <w:rPr>
          <w:sz w:val="20"/>
          <w:szCs w:val="20"/>
        </w:rPr>
      </w:pPr>
      <w:r>
        <w:t>M</w:t>
      </w:r>
      <w:r w:rsidR="006F5EDD">
        <w:t>edarbejder</w:t>
      </w:r>
      <w:r>
        <w:t>:</w:t>
      </w:r>
      <w:r w:rsidR="006F5EDD">
        <w:t xml:space="preserve"> </w:t>
      </w:r>
      <w:r w:rsidR="00C40C11">
        <w:t>Marianne Buxbom</w:t>
      </w:r>
      <w:r w:rsidR="00A00D4A">
        <w:t xml:space="preserve">                                                                                   </w:t>
      </w:r>
      <w:r>
        <w:t xml:space="preserve">                                             </w:t>
      </w:r>
    </w:p>
    <w:tbl>
      <w:tblPr>
        <w:tblStyle w:val="TableGrid"/>
        <w:tblpPr w:vertAnchor="text" w:horzAnchor="margin" w:tblpY="307"/>
        <w:tblOverlap w:val="never"/>
        <w:tblW w:w="9927" w:type="dxa"/>
        <w:tblInd w:w="0" w:type="dxa"/>
        <w:tblLook w:val="04A0" w:firstRow="1" w:lastRow="0" w:firstColumn="1" w:lastColumn="0" w:noHBand="0" w:noVBand="1"/>
      </w:tblPr>
      <w:tblGrid>
        <w:gridCol w:w="6576"/>
        <w:gridCol w:w="1079"/>
        <w:gridCol w:w="2272"/>
      </w:tblGrid>
      <w:tr w:rsidR="00A00D4A" w14:paraId="5BDEB9F7" w14:textId="77777777" w:rsidTr="00A00D4A">
        <w:trPr>
          <w:trHeight w:val="969"/>
        </w:trPr>
        <w:tc>
          <w:tcPr>
            <w:tcW w:w="6576" w:type="dxa"/>
            <w:tcBorders>
              <w:top w:val="nil"/>
              <w:left w:val="nil"/>
              <w:bottom w:val="nil"/>
              <w:right w:val="nil"/>
            </w:tcBorders>
          </w:tcPr>
          <w:p w14:paraId="51B3BA60" w14:textId="77777777" w:rsidR="00D77DBF" w:rsidRDefault="00D77DBF" w:rsidP="00A00D4A">
            <w:pPr>
              <w:spacing w:after="177" w:line="259" w:lineRule="auto"/>
              <w:ind w:left="0" w:firstLine="0"/>
            </w:pPr>
            <w:r>
              <w:t xml:space="preserve">og sektionsleder Nina Nourani </w:t>
            </w:r>
          </w:p>
          <w:p w14:paraId="7701D95A" w14:textId="77777777" w:rsidR="00A00D4A" w:rsidRDefault="00A00D4A" w:rsidP="00A00D4A">
            <w:pPr>
              <w:spacing w:after="177" w:line="259" w:lineRule="auto"/>
              <w:ind w:left="0" w:firstLine="0"/>
            </w:pPr>
            <w:r>
              <w:t xml:space="preserve">Referent: Nina Nourani </w:t>
            </w:r>
          </w:p>
        </w:tc>
        <w:tc>
          <w:tcPr>
            <w:tcW w:w="1079" w:type="dxa"/>
            <w:tcBorders>
              <w:top w:val="nil"/>
              <w:left w:val="nil"/>
              <w:bottom w:val="nil"/>
              <w:right w:val="nil"/>
            </w:tcBorders>
          </w:tcPr>
          <w:p w14:paraId="1CFC41CA" w14:textId="77777777" w:rsidR="00A00D4A" w:rsidRDefault="00A00D4A" w:rsidP="00A00D4A">
            <w:pPr>
              <w:spacing w:after="19" w:line="259" w:lineRule="auto"/>
              <w:ind w:left="0" w:firstLine="0"/>
            </w:pPr>
          </w:p>
        </w:tc>
        <w:tc>
          <w:tcPr>
            <w:tcW w:w="2272" w:type="dxa"/>
            <w:tcBorders>
              <w:top w:val="nil"/>
              <w:left w:val="nil"/>
              <w:bottom w:val="nil"/>
              <w:right w:val="nil"/>
            </w:tcBorders>
            <w:vAlign w:val="bottom"/>
          </w:tcPr>
          <w:p w14:paraId="1474B209" w14:textId="77777777" w:rsidR="00A00D4A" w:rsidRDefault="00A00D4A" w:rsidP="00A00D4A">
            <w:pPr>
              <w:spacing w:after="0" w:line="259" w:lineRule="auto"/>
              <w:ind w:left="0" w:firstLine="0"/>
            </w:pPr>
          </w:p>
        </w:tc>
      </w:tr>
    </w:tbl>
    <w:p w14:paraId="0A912980" w14:textId="1CEED403" w:rsidR="00B31C10" w:rsidRDefault="006F5EDD" w:rsidP="00A00D4A">
      <w:pPr>
        <w:ind w:left="0" w:right="989" w:firstLine="0"/>
        <w:sectPr w:rsidR="00B31C10">
          <w:footerReference w:type="default" r:id="rId8"/>
          <w:pgSz w:w="11906" w:h="16838"/>
          <w:pgMar w:top="1459" w:right="846" w:bottom="616" w:left="1133" w:header="708" w:footer="708" w:gutter="0"/>
          <w:cols w:space="708"/>
        </w:sectPr>
      </w:pPr>
      <w:r>
        <w:t xml:space="preserve">Områdeleder </w:t>
      </w:r>
      <w:r w:rsidR="00F110FB">
        <w:t xml:space="preserve">Tine </w:t>
      </w:r>
      <w:r w:rsidR="00D77DBF">
        <w:t xml:space="preserve">Hildebrand, </w:t>
      </w:r>
      <w:r w:rsidR="00EB1225">
        <w:t>sektionsleder Conni</w:t>
      </w:r>
      <w:r w:rsidR="002F15E7">
        <w:t>e</w:t>
      </w:r>
      <w:r w:rsidR="00EB1225">
        <w:t xml:space="preserve"> Andersen </w:t>
      </w:r>
      <w:r w:rsidR="00D77DBF">
        <w:t xml:space="preserve"> </w:t>
      </w:r>
    </w:p>
    <w:p w14:paraId="7DF1D522" w14:textId="77777777" w:rsidR="00B31C10" w:rsidRDefault="00B31C10">
      <w:pPr>
        <w:spacing w:after="0" w:line="259" w:lineRule="auto"/>
        <w:ind w:left="0" w:firstLine="0"/>
      </w:pPr>
    </w:p>
    <w:p w14:paraId="418A7E0D" w14:textId="77777777" w:rsidR="00B31C10" w:rsidRDefault="00B31C10">
      <w:pPr>
        <w:sectPr w:rsidR="00B31C10">
          <w:type w:val="continuous"/>
          <w:pgSz w:w="11906" w:h="16838"/>
          <w:pgMar w:top="1459" w:right="1647" w:bottom="616" w:left="8807" w:header="708" w:footer="708" w:gutter="0"/>
          <w:cols w:space="708"/>
        </w:sectPr>
      </w:pPr>
    </w:p>
    <w:p w14:paraId="79128692" w14:textId="77777777" w:rsidR="00B31C10" w:rsidRDefault="006F5EDD">
      <w:pPr>
        <w:spacing w:after="41" w:line="259" w:lineRule="auto"/>
        <w:ind w:left="0" w:firstLine="0"/>
      </w:pPr>
      <w:r>
        <w:rPr>
          <w:noProof/>
        </w:rPr>
        <mc:AlternateContent>
          <mc:Choice Requires="wpg">
            <w:drawing>
              <wp:inline distT="0" distB="0" distL="0" distR="0" wp14:anchorId="7D76690B" wp14:editId="42A8B804">
                <wp:extent cx="4871593" cy="6096"/>
                <wp:effectExtent l="0" t="0" r="0" b="0"/>
                <wp:docPr id="1896" name="Group 1896"/>
                <wp:cNvGraphicFramePr/>
                <a:graphic xmlns:a="http://schemas.openxmlformats.org/drawingml/2006/main">
                  <a:graphicData uri="http://schemas.microsoft.com/office/word/2010/wordprocessingGroup">
                    <wpg:wgp>
                      <wpg:cNvGrpSpPr/>
                      <wpg:grpSpPr>
                        <a:xfrm>
                          <a:off x="0" y="0"/>
                          <a:ext cx="4871593" cy="6096"/>
                          <a:chOff x="0" y="0"/>
                          <a:chExt cx="4871593" cy="6096"/>
                        </a:xfrm>
                      </wpg:grpSpPr>
                      <wps:wsp>
                        <wps:cNvPr id="2540" name="Shape 2540"/>
                        <wps:cNvSpPr/>
                        <wps:spPr>
                          <a:xfrm>
                            <a:off x="0" y="0"/>
                            <a:ext cx="4871593" cy="9144"/>
                          </a:xfrm>
                          <a:custGeom>
                            <a:avLst/>
                            <a:gdLst/>
                            <a:ahLst/>
                            <a:cxnLst/>
                            <a:rect l="0" t="0" r="0" b="0"/>
                            <a:pathLst>
                              <a:path w="4871593" h="9144">
                                <a:moveTo>
                                  <a:pt x="0" y="0"/>
                                </a:moveTo>
                                <a:lnTo>
                                  <a:pt x="4871593" y="0"/>
                                </a:lnTo>
                                <a:lnTo>
                                  <a:pt x="4871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21211E" id="Group 1896" o:spid="_x0000_s1026" style="width:383.6pt;height:.5pt;mso-position-horizontal-relative:char;mso-position-vertical-relative:line" coordsize="487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">
                <v:shape id="Shape 2540" o:spid="_x0000_s1027" style="position:absolute;width:48715;height:91;visibility:visible;mso-wrap-style:square;v-text-anchor:top" coordsize="4871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dL8UA&#10;AADdAAAADwAAAGRycy9kb3ducmV2LnhtbERPy2rCQBTdF/oPwy10I3WibUWikyC1lYCrqhSXl8w1&#10;CcncCZlpHn/fWRRcHs57m46mET11rrKsYDGPQBDnVldcKLicv17WIJxH1thYJgUTOUiTx4ctxtoO&#10;/E39yRcihLCLUUHpfRtL6fKSDLq5bYkDd7OdQR9gV0jd4RDCTSOXUbSSBisODSW29FFSXp9+jYLD&#10;53jdH2c/+8sq8+fD8dXOpjpT6vlp3G1AeBr9XfzvzrSC5ftb2B/ehCc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90vxQAAAN0AAAAPAAAAAAAAAAAAAAAAAJgCAABkcnMv&#10;ZG93bnJldi54bWxQSwUGAAAAAAQABAD1AAAAigMAAAAA&#10;" path="m,l4871593,r,9144l,9144,,e" fillcolor="black" stroked="f" strokeweight="0">
                  <v:stroke miterlimit="83231f" joinstyle="miter"/>
                  <v:path arrowok="t" textboxrect="0,0,4871593,9144"/>
                </v:shape>
                <w10:anchorlock/>
              </v:group>
            </w:pict>
          </mc:Fallback>
        </mc:AlternateContent>
      </w:r>
    </w:p>
    <w:p w14:paraId="56C184AD" w14:textId="77777777" w:rsidR="00B31C10" w:rsidRDefault="006F5EDD">
      <w:pPr>
        <w:spacing w:after="19" w:line="259" w:lineRule="auto"/>
        <w:ind w:left="0" w:firstLine="0"/>
        <w:jc w:val="both"/>
      </w:pPr>
      <w:r>
        <w:t xml:space="preserve"> </w:t>
      </w:r>
      <w:r>
        <w:tab/>
        <w:t xml:space="preserve"> </w:t>
      </w:r>
    </w:p>
    <w:p w14:paraId="590BC194" w14:textId="77777777" w:rsidR="00B31C10" w:rsidRDefault="006F5EDD">
      <w:pPr>
        <w:spacing w:after="191" w:line="276" w:lineRule="auto"/>
        <w:ind w:left="0" w:right="634" w:firstLine="0"/>
      </w:pPr>
      <w:r>
        <w:t xml:space="preserve"> </w:t>
      </w:r>
      <w:r>
        <w:rPr>
          <w:b/>
        </w:rPr>
        <w:t xml:space="preserve"> </w:t>
      </w:r>
    </w:p>
    <w:p w14:paraId="330E37B6" w14:textId="77777777" w:rsidR="00B31C10" w:rsidRDefault="006F5EDD">
      <w:pPr>
        <w:pStyle w:val="Overskrift1"/>
        <w:ind w:left="720" w:hanging="360"/>
      </w:pPr>
      <w:r>
        <w:t xml:space="preserve">Velkomst </w:t>
      </w:r>
    </w:p>
    <w:p w14:paraId="437C1F01" w14:textId="11483A27" w:rsidR="00B31C10" w:rsidRDefault="006F5EDD">
      <w:pPr>
        <w:ind w:left="715" w:right="989"/>
      </w:pPr>
      <w:r>
        <w:rPr>
          <w:noProof/>
        </w:rPr>
        <mc:AlternateContent>
          <mc:Choice Requires="wpg">
            <w:drawing>
              <wp:anchor distT="0" distB="0" distL="114300" distR="114300" simplePos="0" relativeHeight="251659264" behindDoc="0" locked="0" layoutInCell="1" allowOverlap="1" wp14:anchorId="5DA85661" wp14:editId="1E06BAC8">
                <wp:simplePos x="0" y="0"/>
                <wp:positionH relativeFrom="page">
                  <wp:posOffset>152400</wp:posOffset>
                </wp:positionH>
                <wp:positionV relativeFrom="page">
                  <wp:posOffset>6498209</wp:posOffset>
                </wp:positionV>
                <wp:extent cx="228600" cy="45085"/>
                <wp:effectExtent l="0" t="0" r="0" b="0"/>
                <wp:wrapTopAndBottom/>
                <wp:docPr id="1897" name="Group 1897"/>
                <wp:cNvGraphicFramePr/>
                <a:graphic xmlns:a="http://schemas.openxmlformats.org/drawingml/2006/main">
                  <a:graphicData uri="http://schemas.microsoft.com/office/word/2010/wordprocessingGroup">
                    <wpg:wgp>
                      <wpg:cNvGrpSpPr/>
                      <wpg:grpSpPr>
                        <a:xfrm>
                          <a:off x="0" y="0"/>
                          <a:ext cx="228600" cy="45085"/>
                          <a:chOff x="0" y="0"/>
                          <a:chExt cx="228600" cy="45085"/>
                        </a:xfrm>
                      </wpg:grpSpPr>
                      <wps:wsp>
                        <wps:cNvPr id="136" name="Shape 136"/>
                        <wps:cNvSpPr/>
                        <wps:spPr>
                          <a:xfrm>
                            <a:off x="0" y="0"/>
                            <a:ext cx="228600" cy="45085"/>
                          </a:xfrm>
                          <a:custGeom>
                            <a:avLst/>
                            <a:gdLst/>
                            <a:ahLst/>
                            <a:cxnLst/>
                            <a:rect l="0" t="0" r="0" b="0"/>
                            <a:pathLst>
                              <a:path w="228600" h="45085">
                                <a:moveTo>
                                  <a:pt x="0" y="45085"/>
                                </a:moveTo>
                                <a:lnTo>
                                  <a:pt x="228600" y="45085"/>
                                </a:lnTo>
                                <a:lnTo>
                                  <a:pt x="228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5CECC8" id="Group 1897" o:spid="_x0000_s1026" style="position:absolute;margin-left:12pt;margin-top:511.65pt;width:18pt;height:3.55pt;z-index:251659264;mso-position-horizontal-relative:page;mso-position-vertical-relative:page" coordsize="228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">
                <v:shape id="Shape 136" o:spid="_x0000_s1027" style="position:absolute;width:228600;height:45085;visibility:visible;mso-wrap-style:square;v-text-anchor:top" coordsize="22860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mpMMA&#10;AADcAAAADwAAAGRycy9kb3ducmV2LnhtbERPS4vCMBC+L/gfwghelm3qA5GuUUTwgbCIuoceh2Zs&#10;yzaT2kSt/94IC97m43vOdN6aStyocaVlBf0oBkGcWV1yruD3tPqagHAeWWNlmRQ8yMF81vmYYqLt&#10;nQ90O/pchBB2CSoovK8TKV1WkEEX2Zo4cGfbGPQBNrnUDd5DuKnkII7H0mDJoaHAmpYFZX/Hq1Gw&#10;231uLuhGJl2uf0bpfmLO+81aqV63XXyD8NT6t/jfvdVh/nAMr2fCB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EmpMMAAADcAAAADwAAAAAAAAAAAAAAAACYAgAAZHJzL2Rv&#10;d25yZXYueG1sUEsFBgAAAAAEAAQA9QAAAIgDAAAAAA==&#10;" path="m,45085r228600,l228600,,,,,45085xe" filled="f">
                  <v:stroke miterlimit="83231f" joinstyle="miter"/>
                  <v:path arrowok="t" textboxrect="0,0,228600,45085"/>
                </v:shape>
                <w10:wrap type="topAndBottom" anchorx="page" anchory="page"/>
              </v:group>
            </w:pict>
          </mc:Fallback>
        </mc:AlternateContent>
      </w:r>
      <w:r>
        <w:t>Sektionsleder</w:t>
      </w:r>
      <w:r w:rsidR="005E2ADE">
        <w:t xml:space="preserve"> Connie Andersen</w:t>
      </w:r>
      <w:r>
        <w:t xml:space="preserve"> byder velkommen og informere</w:t>
      </w:r>
      <w:r w:rsidR="002F15E7">
        <w:t>r</w:t>
      </w:r>
      <w:r>
        <w:t xml:space="preserve"> om formålet med besøget.  Det oplyses, at der værnes meget omkring </w:t>
      </w:r>
      <w:r w:rsidR="00593E45">
        <w:t>tavshedspligten,</w:t>
      </w:r>
      <w:r>
        <w:t xml:space="preserve"> derfor vil dialogen være en generel dialog, den enkelte borger, pårørende eller personalet drøftes ikke i dag. Der vil være mulighed </w:t>
      </w:r>
      <w:r w:rsidR="00593E45">
        <w:t>for</w:t>
      </w:r>
      <w:r>
        <w:t xml:space="preserve"> at lave en aftale med sektionsleder</w:t>
      </w:r>
      <w:r w:rsidR="00EB1225">
        <w:t>ne</w:t>
      </w:r>
      <w:r>
        <w:t xml:space="preserve">, hvis der er behov for at drøfte enkeltsager </w:t>
      </w:r>
    </w:p>
    <w:p w14:paraId="0BBE33B2" w14:textId="77777777" w:rsidR="00F110FB" w:rsidRDefault="00F110FB">
      <w:pPr>
        <w:ind w:left="715" w:right="989"/>
      </w:pPr>
    </w:p>
    <w:p w14:paraId="344FF4F1" w14:textId="77777777" w:rsidR="00B31C10" w:rsidRDefault="006F5EDD" w:rsidP="00C337EB">
      <w:pPr>
        <w:spacing w:after="19" w:line="259" w:lineRule="auto"/>
        <w:ind w:left="0" w:firstLine="0"/>
      </w:pPr>
      <w:r>
        <w:t xml:space="preserve"> </w:t>
      </w:r>
    </w:p>
    <w:p w14:paraId="7A74922C" w14:textId="77777777" w:rsidR="00B31C10" w:rsidRDefault="006F5EDD">
      <w:pPr>
        <w:ind w:left="715" w:right="989"/>
      </w:pPr>
      <w:r>
        <w:t xml:space="preserve">Orientering fra de uanmeldte kommunale tilsynsbesøg.  </w:t>
      </w:r>
    </w:p>
    <w:p w14:paraId="65188CE8" w14:textId="1AEBB373" w:rsidR="00B31C10" w:rsidRDefault="006F5EDD">
      <w:pPr>
        <w:ind w:left="715" w:right="989"/>
      </w:pPr>
      <w:r>
        <w:t>Der har været uanmeldt kommunalt be</w:t>
      </w:r>
      <w:r w:rsidR="00F110FB">
        <w:t xml:space="preserve">søg </w:t>
      </w:r>
      <w:r w:rsidR="00593E45">
        <w:t>ve</w:t>
      </w:r>
      <w:r w:rsidR="002F15E7">
        <w:t>d</w:t>
      </w:r>
      <w:r w:rsidR="00593E45">
        <w:t xml:space="preserve"> Janne Ditlevsen </w:t>
      </w:r>
      <w:r w:rsidR="00F110FB">
        <w:t xml:space="preserve">d. </w:t>
      </w:r>
      <w:r w:rsidR="00EB1225">
        <w:t xml:space="preserve">26. </w:t>
      </w:r>
      <w:r w:rsidR="00593E45">
        <w:t>oktober 2021.</w:t>
      </w:r>
      <w:r>
        <w:t xml:space="preserve">  </w:t>
      </w:r>
    </w:p>
    <w:p w14:paraId="79E281E9" w14:textId="77777777" w:rsidR="00B31C10" w:rsidRDefault="006F5EDD">
      <w:pPr>
        <w:spacing w:after="166"/>
        <w:ind w:left="715" w:right="989"/>
      </w:pPr>
      <w:r>
        <w:t xml:space="preserve">Rapporten opdeles i en samlet konklusion og anbefalinger, hvor det vurderes om tilsynet giver, ingen bemærkninger- mindre mangler- eller betydende mangler.  </w:t>
      </w:r>
    </w:p>
    <w:p w14:paraId="019EBB7D" w14:textId="7DAD6C6B" w:rsidR="00B31C10" w:rsidRDefault="00EB1225">
      <w:pPr>
        <w:ind w:left="715" w:right="989"/>
      </w:pPr>
      <w:r>
        <w:t>Fælles for Bryghuset</w:t>
      </w:r>
      <w:r w:rsidR="006F5EDD">
        <w:t xml:space="preserve"> er der givet samlet konklusion og anbefaling på: Ingen bemærkninger.</w:t>
      </w:r>
      <w:r w:rsidR="006F5EDD">
        <w:rPr>
          <w:b/>
        </w:rPr>
        <w:t xml:space="preserve"> </w:t>
      </w:r>
      <w:r w:rsidR="006F5EDD">
        <w:t xml:space="preserve"> </w:t>
      </w:r>
    </w:p>
    <w:p w14:paraId="418B56FE" w14:textId="2DB39338" w:rsidR="00B31C10" w:rsidRDefault="006F5EDD">
      <w:pPr>
        <w:ind w:left="715" w:right="989"/>
      </w:pPr>
      <w:r>
        <w:t xml:space="preserve">Dette betyder, at det observerede lever op til lovgivning, </w:t>
      </w:r>
      <w:r w:rsidR="00F110FB">
        <w:t>forvaltningens regler</w:t>
      </w:r>
      <w:r>
        <w:t xml:space="preserve">, instrukser, rutiner, værdier, kvalitetsstandarder og almen </w:t>
      </w:r>
      <w:r w:rsidR="00593E45">
        <w:t>faglig standard</w:t>
      </w:r>
      <w:r>
        <w:t xml:space="preserve">.  </w:t>
      </w:r>
    </w:p>
    <w:p w14:paraId="19952B0A" w14:textId="77777777" w:rsidR="006F5EDD" w:rsidRDefault="006F5EDD">
      <w:pPr>
        <w:ind w:left="715" w:right="989"/>
      </w:pPr>
    </w:p>
    <w:p w14:paraId="0AA0D8A2" w14:textId="77777777" w:rsidR="00B31C10" w:rsidRDefault="006F5EDD">
      <w:pPr>
        <w:spacing w:after="19" w:line="259" w:lineRule="auto"/>
        <w:ind w:left="720" w:firstLine="0"/>
      </w:pPr>
      <w:r>
        <w:rPr>
          <w:u w:val="single" w:color="000000"/>
        </w:rPr>
        <w:lastRenderedPageBreak/>
        <w:t>Tilsynets vejledning og kommentarer:</w:t>
      </w:r>
      <w:r>
        <w:t xml:space="preserve">  </w:t>
      </w:r>
    </w:p>
    <w:p w14:paraId="57A36297" w14:textId="471CBEAB" w:rsidR="00B31C10" w:rsidRDefault="006F5EDD">
      <w:pPr>
        <w:ind w:left="715" w:right="1121"/>
      </w:pPr>
      <w:r>
        <w:t>Som nævnt lever det observerede op til lovgivning, regler, rutiner m.m.  I forhold til dokumentationen blev der ved tilsynet foretaget stikprøve</w:t>
      </w:r>
      <w:r w:rsidR="00F110FB">
        <w:t xml:space="preserve">kontrol hos 3 </w:t>
      </w:r>
      <w:r>
        <w:t xml:space="preserve">tilfældigt udvalgte borgere. Borgerne </w:t>
      </w:r>
      <w:r w:rsidR="000F533D">
        <w:t xml:space="preserve">der </w:t>
      </w:r>
      <w:r w:rsidR="00AF718B">
        <w:t>var repræsenteret</w:t>
      </w:r>
      <w:r>
        <w:t xml:space="preserve"> var bosiddende i </w:t>
      </w:r>
      <w:r w:rsidR="00FD4D4E">
        <w:t>begge afdelinger både i Syd og Nord.</w:t>
      </w:r>
    </w:p>
    <w:p w14:paraId="34CB8A4D" w14:textId="77777777" w:rsidR="00FD4D4E" w:rsidRDefault="00FD4D4E">
      <w:pPr>
        <w:ind w:left="715" w:right="1121"/>
      </w:pPr>
    </w:p>
    <w:p w14:paraId="3F8B53B7" w14:textId="77777777" w:rsidR="00593E45" w:rsidRDefault="006F5EDD">
      <w:pPr>
        <w:ind w:left="715" w:right="989"/>
      </w:pPr>
      <w:r>
        <w:t>Ved gennemgang af dokumentationen i Nexus blev der</w:t>
      </w:r>
      <w:r w:rsidR="00593E45">
        <w:t xml:space="preserve"> konstateret at:</w:t>
      </w:r>
    </w:p>
    <w:p w14:paraId="59BC7804" w14:textId="4E0D7219" w:rsidR="00C80FE1" w:rsidRDefault="00C40C11" w:rsidP="00593E45">
      <w:pPr>
        <w:pStyle w:val="Listeafsnit"/>
        <w:numPr>
          <w:ilvl w:val="0"/>
          <w:numId w:val="4"/>
        </w:numPr>
        <w:ind w:right="989"/>
      </w:pPr>
      <w:r>
        <w:t xml:space="preserve">Mindre mangler som vedr. </w:t>
      </w:r>
      <w:r w:rsidR="00593E45">
        <w:t>Generelle oplysninger</w:t>
      </w:r>
      <w:r>
        <w:t>.</w:t>
      </w:r>
    </w:p>
    <w:p w14:paraId="5A546320" w14:textId="3FAD3A45" w:rsidR="00593E45" w:rsidRDefault="00C80FE1" w:rsidP="00593E45">
      <w:pPr>
        <w:pStyle w:val="Listeafsnit"/>
        <w:numPr>
          <w:ilvl w:val="0"/>
          <w:numId w:val="4"/>
        </w:numPr>
        <w:ind w:right="989"/>
      </w:pPr>
      <w:r>
        <w:t xml:space="preserve">Døgnrytmerne </w:t>
      </w:r>
      <w:r w:rsidR="00C40C11">
        <w:t xml:space="preserve">skal opdateres så de afspejler borgerens plejebehov. </w:t>
      </w:r>
    </w:p>
    <w:p w14:paraId="320A2D59" w14:textId="6E7BB840" w:rsidR="00B31C10" w:rsidRDefault="00593E45" w:rsidP="00593E45">
      <w:pPr>
        <w:pStyle w:val="Listeafsnit"/>
        <w:numPr>
          <w:ilvl w:val="0"/>
          <w:numId w:val="4"/>
        </w:numPr>
        <w:ind w:right="989"/>
      </w:pPr>
      <w:r>
        <w:t>Samtykkeerklæringerne er indhentet me</w:t>
      </w:r>
      <w:r w:rsidR="00C40C11">
        <w:t xml:space="preserve">n </w:t>
      </w:r>
      <w:r>
        <w:t xml:space="preserve">dato for </w:t>
      </w:r>
      <w:r w:rsidR="00937DA0">
        <w:t xml:space="preserve">indhentelse er ikke opdateret korrekt. </w:t>
      </w:r>
      <w:r w:rsidR="006F5EDD">
        <w:t xml:space="preserve"> </w:t>
      </w:r>
    </w:p>
    <w:p w14:paraId="543B3FAC" w14:textId="5AAE62D4" w:rsidR="00937DA0" w:rsidRDefault="00937DA0" w:rsidP="00593E45">
      <w:pPr>
        <w:pStyle w:val="Listeafsnit"/>
        <w:numPr>
          <w:ilvl w:val="0"/>
          <w:numId w:val="4"/>
        </w:numPr>
        <w:ind w:right="989"/>
      </w:pPr>
      <w:r>
        <w:t>Ved tilsynet var der god stemning både blandt borgerne, pårørende, personale og ledelse. De borger</w:t>
      </w:r>
      <w:r w:rsidR="002F15E7">
        <w:t xml:space="preserve">e </w:t>
      </w:r>
      <w:r>
        <w:t xml:space="preserve">som medvirkede ved tilsynet, var meget tilfredse med at bo på </w:t>
      </w:r>
      <w:r w:rsidR="00C40C11">
        <w:t>Bryghuset</w:t>
      </w:r>
      <w:r>
        <w:t xml:space="preserve"> og personalet gav udtryk for god trivsel på arbejdspladsen. </w:t>
      </w:r>
    </w:p>
    <w:p w14:paraId="637CA4CD" w14:textId="3961A00A" w:rsidR="00921C3D" w:rsidRDefault="00937DA0" w:rsidP="009D45BC">
      <w:pPr>
        <w:pStyle w:val="Listeafsnit"/>
        <w:numPr>
          <w:ilvl w:val="0"/>
          <w:numId w:val="4"/>
        </w:numPr>
        <w:ind w:right="989"/>
      </w:pPr>
      <w:r>
        <w:t>Den tilsynsførende blev mødt med venlighed og imødekommenhed og der var en meget positiv tilgang til tilsynet.</w:t>
      </w:r>
    </w:p>
    <w:p w14:paraId="1A818AFC" w14:textId="77777777" w:rsidR="006B62F7" w:rsidRDefault="006B62F7" w:rsidP="00C40C11">
      <w:pPr>
        <w:spacing w:after="19" w:line="259" w:lineRule="auto"/>
      </w:pPr>
    </w:p>
    <w:p w14:paraId="39F3E800" w14:textId="046E38C7" w:rsidR="00B31C10" w:rsidRDefault="00B31C10">
      <w:pPr>
        <w:spacing w:after="48" w:line="259" w:lineRule="auto"/>
        <w:ind w:left="720" w:firstLine="0"/>
      </w:pPr>
    </w:p>
    <w:p w14:paraId="1384E5F0" w14:textId="77777777" w:rsidR="00FD4D4E" w:rsidRDefault="00FD4D4E">
      <w:pPr>
        <w:spacing w:after="48" w:line="259" w:lineRule="auto"/>
        <w:ind w:left="720" w:firstLine="0"/>
      </w:pPr>
    </w:p>
    <w:p w14:paraId="5D1820F0" w14:textId="77777777" w:rsidR="00B31C10" w:rsidRDefault="006F5EDD">
      <w:pPr>
        <w:pStyle w:val="Overskrift1"/>
        <w:ind w:left="720" w:hanging="360"/>
      </w:pPr>
      <w:r>
        <w:t xml:space="preserve">Trivsel  </w:t>
      </w:r>
    </w:p>
    <w:p w14:paraId="01B48855" w14:textId="040BEFCA" w:rsidR="00B31C10" w:rsidRDefault="006F5EDD">
      <w:pPr>
        <w:spacing w:after="56"/>
        <w:ind w:left="715" w:right="989"/>
      </w:pPr>
      <w:r>
        <w:t>Her lægges der op til en åben dialog,</w:t>
      </w:r>
      <w:r w:rsidR="009D45BC">
        <w:t xml:space="preserve"> nedenstående er drøftet: </w:t>
      </w:r>
    </w:p>
    <w:p w14:paraId="0E8908B4" w14:textId="3A1FAD25" w:rsidR="009D45BC" w:rsidRDefault="009D45BC">
      <w:pPr>
        <w:spacing w:after="56"/>
        <w:ind w:left="715" w:right="989"/>
      </w:pPr>
    </w:p>
    <w:p w14:paraId="6C42306B" w14:textId="77777777" w:rsidR="009D45BC" w:rsidRDefault="009D45BC">
      <w:pPr>
        <w:spacing w:after="56"/>
        <w:ind w:left="715" w:right="989"/>
      </w:pPr>
    </w:p>
    <w:p w14:paraId="612536A4" w14:textId="58FAC4E4" w:rsidR="009D45BC" w:rsidRPr="009D45BC" w:rsidRDefault="009D45BC" w:rsidP="009D45BC">
      <w:pPr>
        <w:numPr>
          <w:ilvl w:val="0"/>
          <w:numId w:val="7"/>
        </w:numPr>
        <w:ind w:right="989"/>
      </w:pPr>
      <w:r w:rsidRPr="009D45BC">
        <w:t xml:space="preserve">Spørgsmål fra pårørende: Hvem taler for de beboere, der ikke selv kan tale? Hvem er deres talerør? </w:t>
      </w:r>
    </w:p>
    <w:p w14:paraId="6BAE1F1F" w14:textId="77777777" w:rsidR="009D45BC" w:rsidRPr="009D45BC" w:rsidRDefault="009D45BC" w:rsidP="009D45BC">
      <w:pPr>
        <w:numPr>
          <w:ilvl w:val="0"/>
          <w:numId w:val="7"/>
        </w:numPr>
        <w:ind w:right="989"/>
      </w:pPr>
      <w:r w:rsidRPr="009D45BC">
        <w:t>Der er et ønske om øget fokus på rehabilitering og genkendelighed.</w:t>
      </w:r>
    </w:p>
    <w:p w14:paraId="11ECD789" w14:textId="77777777" w:rsidR="009D45BC" w:rsidRPr="009D45BC" w:rsidRDefault="009D45BC" w:rsidP="009D45BC">
      <w:pPr>
        <w:numPr>
          <w:ilvl w:val="0"/>
          <w:numId w:val="7"/>
        </w:numPr>
        <w:ind w:right="989"/>
      </w:pPr>
      <w:r w:rsidRPr="009D45BC">
        <w:t>Meget gerne frivillige på afsnittene.</w:t>
      </w:r>
    </w:p>
    <w:p w14:paraId="46154C34" w14:textId="77777777" w:rsidR="009D45BC" w:rsidRPr="009D45BC" w:rsidRDefault="009D45BC" w:rsidP="009D45BC">
      <w:pPr>
        <w:numPr>
          <w:ilvl w:val="0"/>
          <w:numId w:val="7"/>
        </w:numPr>
        <w:ind w:right="989"/>
      </w:pPr>
      <w:r w:rsidRPr="009D45BC">
        <w:t xml:space="preserve">Unge frivillige – vigtigt de skriver under på tavshedspligt og bliver undervist i etik og moral. Marianne B orienterer om at vi har en politikken for frivillige. Vi prøver at finde den frem. </w:t>
      </w:r>
    </w:p>
    <w:p w14:paraId="3A1951E4" w14:textId="77777777" w:rsidR="009D45BC" w:rsidRPr="009D45BC" w:rsidRDefault="009D45BC" w:rsidP="009D45BC">
      <w:pPr>
        <w:numPr>
          <w:ilvl w:val="0"/>
          <w:numId w:val="7"/>
        </w:numPr>
        <w:ind w:right="989"/>
      </w:pPr>
      <w:r w:rsidRPr="009D45BC">
        <w:t xml:space="preserve">Pårørende efterspørger højere normeringer. </w:t>
      </w:r>
    </w:p>
    <w:p w14:paraId="786759FD" w14:textId="77777777" w:rsidR="009D45BC" w:rsidRPr="009D45BC" w:rsidRDefault="009D45BC" w:rsidP="009D45BC">
      <w:pPr>
        <w:numPr>
          <w:ilvl w:val="0"/>
          <w:numId w:val="7"/>
        </w:numPr>
        <w:ind w:right="989"/>
      </w:pPr>
      <w:r w:rsidRPr="009D45BC">
        <w:t>Efterspørgsel af billeder af personalet der er på arbejde.</w:t>
      </w:r>
    </w:p>
    <w:p w14:paraId="2FF427A9" w14:textId="77777777" w:rsidR="009D45BC" w:rsidRPr="009D45BC" w:rsidRDefault="009D45BC" w:rsidP="009D45BC">
      <w:pPr>
        <w:numPr>
          <w:ilvl w:val="0"/>
          <w:numId w:val="7"/>
        </w:numPr>
        <w:ind w:right="989"/>
      </w:pPr>
      <w:r w:rsidRPr="009D45BC">
        <w:t>Tavle med billeder bliver ikke brugt – hvordan kan vi få den i brug? Pårørende vil meget gerne have den i brug. Det er rart at vide, hvem man kan henvende sig til, når man kommer på afsnittet.</w:t>
      </w:r>
    </w:p>
    <w:p w14:paraId="44A255D6" w14:textId="77777777" w:rsidR="009D45BC" w:rsidRPr="009D45BC" w:rsidRDefault="009D45BC" w:rsidP="009D45BC">
      <w:pPr>
        <w:numPr>
          <w:ilvl w:val="0"/>
          <w:numId w:val="7"/>
        </w:numPr>
        <w:ind w:right="989"/>
      </w:pPr>
      <w:r w:rsidRPr="009D45BC">
        <w:t>Opmærksomhed på at få afløserne oplært i omsorgssystemet og kendskab til den enkelte beboer.</w:t>
      </w:r>
    </w:p>
    <w:p w14:paraId="22C3CB9C" w14:textId="77777777" w:rsidR="009D45BC" w:rsidRPr="009D45BC" w:rsidRDefault="009D45BC" w:rsidP="009D45BC">
      <w:pPr>
        <w:numPr>
          <w:ilvl w:val="0"/>
          <w:numId w:val="7"/>
        </w:numPr>
        <w:ind w:right="989"/>
      </w:pPr>
      <w:r w:rsidRPr="009D45BC">
        <w:t>Ønske om nattevagt på hvert afsnit.</w:t>
      </w:r>
    </w:p>
    <w:p w14:paraId="4C66E37B" w14:textId="77777777" w:rsidR="009D45BC" w:rsidRPr="009D45BC" w:rsidRDefault="009D45BC" w:rsidP="009D45BC">
      <w:pPr>
        <w:numPr>
          <w:ilvl w:val="0"/>
          <w:numId w:val="7"/>
        </w:numPr>
        <w:ind w:right="989"/>
      </w:pPr>
      <w:r w:rsidRPr="009D45BC">
        <w:t>Ønske om fast personale på afsnittene, så der opleves genkendelighed og nærhed.</w:t>
      </w:r>
    </w:p>
    <w:p w14:paraId="2231CE49" w14:textId="77777777" w:rsidR="009D45BC" w:rsidRPr="009D45BC" w:rsidRDefault="009D45BC" w:rsidP="009D45BC">
      <w:pPr>
        <w:numPr>
          <w:ilvl w:val="0"/>
          <w:numId w:val="7"/>
        </w:numPr>
        <w:ind w:right="989"/>
      </w:pPr>
      <w:r w:rsidRPr="009D45BC">
        <w:t>Ønske om at kigge på ledelsesformen. Ønske om at få hænderne ud til beboerne.</w:t>
      </w:r>
    </w:p>
    <w:p w14:paraId="6BC38FDF" w14:textId="77777777" w:rsidR="009D45BC" w:rsidRPr="009D45BC" w:rsidRDefault="009D45BC" w:rsidP="009D45BC">
      <w:pPr>
        <w:numPr>
          <w:ilvl w:val="0"/>
          <w:numId w:val="7"/>
        </w:numPr>
        <w:ind w:right="989"/>
      </w:pPr>
      <w:r w:rsidRPr="009D45BC">
        <w:t>Svært at finde en medarbejder, der ved noget om beboerne ml. kl. 14 og 15. Som pårørende kommer nogle ofte på det tidspunkt, for både at møde dagvagt og aftenvagt, men det er svært at få information om beboerne i den time.</w:t>
      </w:r>
    </w:p>
    <w:p w14:paraId="4873578C" w14:textId="77777777" w:rsidR="009D45BC" w:rsidRPr="009D45BC" w:rsidRDefault="009D45BC" w:rsidP="009D45BC">
      <w:pPr>
        <w:numPr>
          <w:ilvl w:val="0"/>
          <w:numId w:val="7"/>
        </w:numPr>
        <w:ind w:right="989"/>
      </w:pPr>
      <w:r w:rsidRPr="009D45BC">
        <w:lastRenderedPageBreak/>
        <w:t>Skal alle beboere have det samme varme mad hver dag - eller kan de selv vælge?</w:t>
      </w:r>
    </w:p>
    <w:p w14:paraId="0BF26151" w14:textId="77777777" w:rsidR="009D45BC" w:rsidRPr="009D45BC" w:rsidRDefault="009D45BC" w:rsidP="009D45BC">
      <w:pPr>
        <w:numPr>
          <w:ilvl w:val="0"/>
          <w:numId w:val="7"/>
        </w:numPr>
        <w:ind w:right="989"/>
      </w:pPr>
      <w:r w:rsidRPr="009D45BC">
        <w:t>Køkkenmedarbejdere gør en stor forskel. Dejligt de er på afsnittene.</w:t>
      </w:r>
    </w:p>
    <w:p w14:paraId="6C8C1087" w14:textId="77777777" w:rsidR="009D45BC" w:rsidRPr="009D45BC" w:rsidRDefault="009D45BC" w:rsidP="009D45BC">
      <w:pPr>
        <w:numPr>
          <w:ilvl w:val="0"/>
          <w:numId w:val="7"/>
        </w:numPr>
        <w:ind w:right="989"/>
      </w:pPr>
      <w:r w:rsidRPr="009D45BC">
        <w:t>Ønske om vaskemaskiner i lejlighederne – hygiejne mm. nævnes som et argument.</w:t>
      </w:r>
    </w:p>
    <w:p w14:paraId="5462FC69" w14:textId="77777777" w:rsidR="009D45BC" w:rsidRPr="009D45BC" w:rsidRDefault="009D45BC" w:rsidP="009D45BC">
      <w:pPr>
        <w:numPr>
          <w:ilvl w:val="0"/>
          <w:numId w:val="7"/>
        </w:numPr>
        <w:ind w:right="989"/>
      </w:pPr>
      <w:r w:rsidRPr="009D45BC">
        <w:t>Stor ros til medarbejderne, der gør et kæmpe arbejde. De gør en stor forskel og som ny beboer har det været en rigtig god oplevelse.</w:t>
      </w:r>
    </w:p>
    <w:p w14:paraId="747A1B3D" w14:textId="77777777" w:rsidR="009D45BC" w:rsidRPr="009D45BC" w:rsidRDefault="009D45BC" w:rsidP="009D45BC">
      <w:pPr>
        <w:numPr>
          <w:ilvl w:val="0"/>
          <w:numId w:val="7"/>
        </w:numPr>
        <w:ind w:right="989"/>
      </w:pPr>
      <w:r w:rsidRPr="009D45BC">
        <w:t>Opfordring til endnu flere frivillige på afdelingerne.</w:t>
      </w:r>
    </w:p>
    <w:p w14:paraId="0B73DDDD" w14:textId="77777777" w:rsidR="009D45BC" w:rsidRPr="009D45BC" w:rsidRDefault="009D45BC" w:rsidP="009D45BC">
      <w:pPr>
        <w:numPr>
          <w:ilvl w:val="0"/>
          <w:numId w:val="7"/>
        </w:numPr>
        <w:ind w:right="989"/>
      </w:pPr>
      <w:r w:rsidRPr="009D45BC">
        <w:t>Der mangler deltagere til bruger &amp; pårørende-råd i Syd. Opfordring til at melde sig til B&amp;P-råd i Syd. Nord har et B&amp;P-råd. Der er to der melder sig – de to råd slås sammen til et, der holder fælles møder.</w:t>
      </w:r>
    </w:p>
    <w:p w14:paraId="4A1B74EC" w14:textId="77130D92" w:rsidR="006250EE" w:rsidRPr="006250EE" w:rsidRDefault="006250EE" w:rsidP="00FD4D4E">
      <w:pPr>
        <w:ind w:left="0" w:right="989" w:firstLine="0"/>
      </w:pPr>
    </w:p>
    <w:p w14:paraId="197F37FA" w14:textId="70B9F89A" w:rsidR="00B31C10" w:rsidRDefault="00B31C10" w:rsidP="009D45BC">
      <w:pPr>
        <w:spacing w:after="19" w:line="259" w:lineRule="auto"/>
        <w:ind w:left="0" w:firstLine="0"/>
      </w:pPr>
    </w:p>
    <w:p w14:paraId="2E443E47" w14:textId="6388E4AF" w:rsidR="00B31C10" w:rsidRDefault="00B31C10" w:rsidP="006250EE">
      <w:pPr>
        <w:spacing w:after="17" w:line="259" w:lineRule="auto"/>
        <w:ind w:left="0" w:firstLine="0"/>
      </w:pPr>
    </w:p>
    <w:p w14:paraId="0B15F027" w14:textId="77777777" w:rsidR="00B31C10" w:rsidRDefault="006F5EDD" w:rsidP="006F5EDD">
      <w:pPr>
        <w:spacing w:after="170"/>
        <w:ind w:left="1450" w:right="989"/>
      </w:pPr>
      <w:r>
        <w:t xml:space="preserve">Tak for et godt møde </w:t>
      </w:r>
      <w:r>
        <w:rPr>
          <w:rFonts w:ascii="Wingdings" w:eastAsia="Wingdings" w:hAnsi="Wingdings" w:cs="Wingdings"/>
        </w:rPr>
        <w:t></w:t>
      </w:r>
      <w:r>
        <w:t xml:space="preserve">  </w:t>
      </w:r>
    </w:p>
    <w:sectPr w:rsidR="00B31C10">
      <w:type w:val="continuous"/>
      <w:pgSz w:w="11906" w:h="16838"/>
      <w:pgMar w:top="932" w:right="2416" w:bottom="616"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749C" w14:textId="77777777" w:rsidR="006F5EDD" w:rsidRDefault="006F5EDD" w:rsidP="006F5EDD">
      <w:pPr>
        <w:spacing w:after="0" w:line="240" w:lineRule="auto"/>
      </w:pPr>
      <w:r>
        <w:separator/>
      </w:r>
    </w:p>
  </w:endnote>
  <w:endnote w:type="continuationSeparator" w:id="0">
    <w:p w14:paraId="6B6D1CF0" w14:textId="77777777" w:rsidR="006F5EDD" w:rsidRDefault="006F5EDD" w:rsidP="006F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54753"/>
      <w:docPartObj>
        <w:docPartGallery w:val="Page Numbers (Bottom of Page)"/>
        <w:docPartUnique/>
      </w:docPartObj>
    </w:sdtPr>
    <w:sdtEndPr/>
    <w:sdtContent>
      <w:p w14:paraId="07D00891" w14:textId="77777777" w:rsidR="006F5EDD" w:rsidRDefault="006F5EDD">
        <w:pPr>
          <w:pStyle w:val="Sidefod"/>
          <w:jc w:val="right"/>
        </w:pPr>
        <w:r>
          <w:fldChar w:fldCharType="begin"/>
        </w:r>
        <w:r>
          <w:instrText>PAGE   \* MERGEFORMAT</w:instrText>
        </w:r>
        <w:r>
          <w:fldChar w:fldCharType="separate"/>
        </w:r>
        <w:r w:rsidR="00D77DBF">
          <w:rPr>
            <w:noProof/>
          </w:rPr>
          <w:t>3</w:t>
        </w:r>
        <w:r>
          <w:fldChar w:fldCharType="end"/>
        </w:r>
      </w:p>
    </w:sdtContent>
  </w:sdt>
  <w:p w14:paraId="52E56A75" w14:textId="77777777" w:rsidR="006F5EDD" w:rsidRDefault="006F5E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AA14" w14:textId="77777777" w:rsidR="006F5EDD" w:rsidRDefault="006F5EDD" w:rsidP="006F5EDD">
      <w:pPr>
        <w:spacing w:after="0" w:line="240" w:lineRule="auto"/>
      </w:pPr>
      <w:r>
        <w:separator/>
      </w:r>
    </w:p>
  </w:footnote>
  <w:footnote w:type="continuationSeparator" w:id="0">
    <w:p w14:paraId="3C8D8298" w14:textId="77777777" w:rsidR="006F5EDD" w:rsidRDefault="006F5EDD" w:rsidP="006F5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6AE0"/>
    <w:multiLevelType w:val="hybridMultilevel"/>
    <w:tmpl w:val="E67A957E"/>
    <w:lvl w:ilvl="0" w:tplc="7402028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1088E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06AB4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2E6A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4229A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47DE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C250D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48A50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6427E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D71DED"/>
    <w:multiLevelType w:val="hybridMultilevel"/>
    <w:tmpl w:val="9D32244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 w15:restartNumberingAfterBreak="0">
    <w:nsid w:val="2CA20302"/>
    <w:multiLevelType w:val="hybridMultilevel"/>
    <w:tmpl w:val="22A69A82"/>
    <w:lvl w:ilvl="0" w:tplc="045E03D6">
      <w:start w:val="1"/>
      <w:numFmt w:val="decimal"/>
      <w:pStyle w:val="Overskrift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8E0AA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D68AD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BAAA8B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DF0CF9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ED6DF1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D969D6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B44CA6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328EBA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00480A"/>
    <w:multiLevelType w:val="hybridMultilevel"/>
    <w:tmpl w:val="DA22D9E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53E832C1"/>
    <w:multiLevelType w:val="hybridMultilevel"/>
    <w:tmpl w:val="B0C624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3AB344F"/>
    <w:multiLevelType w:val="hybridMultilevel"/>
    <w:tmpl w:val="305EDB58"/>
    <w:lvl w:ilvl="0" w:tplc="EADA4464">
      <w:start w:val="5700"/>
      <w:numFmt w:val="bullet"/>
      <w:lvlText w:val="-"/>
      <w:lvlJc w:val="left"/>
      <w:pPr>
        <w:ind w:left="1065" w:hanging="360"/>
      </w:pPr>
      <w:rPr>
        <w:rFonts w:ascii="Calibri" w:eastAsia="Calibri" w:hAnsi="Calibri" w:cs="Calibri"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6" w15:restartNumberingAfterBreak="0">
    <w:nsid w:val="7FCC1CB1"/>
    <w:multiLevelType w:val="hybridMultilevel"/>
    <w:tmpl w:val="F2844326"/>
    <w:lvl w:ilvl="0" w:tplc="954E4F7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632B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87A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09DF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49E3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08EEC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4A446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AC19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9C8B4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10"/>
    <w:rsid w:val="00051F25"/>
    <w:rsid w:val="00053CE7"/>
    <w:rsid w:val="00074B8F"/>
    <w:rsid w:val="000A57BD"/>
    <w:rsid w:val="000E30FA"/>
    <w:rsid w:val="000F533D"/>
    <w:rsid w:val="002036DD"/>
    <w:rsid w:val="00207D8A"/>
    <w:rsid w:val="00262D8A"/>
    <w:rsid w:val="002F15E7"/>
    <w:rsid w:val="003C0FCD"/>
    <w:rsid w:val="00417A9E"/>
    <w:rsid w:val="00593E45"/>
    <w:rsid w:val="005E2ADE"/>
    <w:rsid w:val="006250EE"/>
    <w:rsid w:val="006561C2"/>
    <w:rsid w:val="00656ABE"/>
    <w:rsid w:val="006B62F7"/>
    <w:rsid w:val="006F5EDD"/>
    <w:rsid w:val="007B5462"/>
    <w:rsid w:val="007D31FE"/>
    <w:rsid w:val="007D7F74"/>
    <w:rsid w:val="00807B6F"/>
    <w:rsid w:val="00877A01"/>
    <w:rsid w:val="008B2A4F"/>
    <w:rsid w:val="008D1452"/>
    <w:rsid w:val="00921C3D"/>
    <w:rsid w:val="00937DA0"/>
    <w:rsid w:val="0095553E"/>
    <w:rsid w:val="009D45BC"/>
    <w:rsid w:val="00A00D4A"/>
    <w:rsid w:val="00A557AE"/>
    <w:rsid w:val="00AE1C3C"/>
    <w:rsid w:val="00AE3245"/>
    <w:rsid w:val="00AF718B"/>
    <w:rsid w:val="00B31C10"/>
    <w:rsid w:val="00B868D4"/>
    <w:rsid w:val="00C10577"/>
    <w:rsid w:val="00C22175"/>
    <w:rsid w:val="00C337EB"/>
    <w:rsid w:val="00C40C11"/>
    <w:rsid w:val="00C80FE1"/>
    <w:rsid w:val="00CE71C2"/>
    <w:rsid w:val="00D27CE0"/>
    <w:rsid w:val="00D77DBF"/>
    <w:rsid w:val="00D83689"/>
    <w:rsid w:val="00EB1225"/>
    <w:rsid w:val="00F110FB"/>
    <w:rsid w:val="00F33B3C"/>
    <w:rsid w:val="00F94A2E"/>
    <w:rsid w:val="00FD4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528A"/>
  <w15:docId w15:val="{570ACEF5-E255-45D1-9F13-DAB7005F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numPr>
        <w:numId w:val="3"/>
      </w:numPr>
      <w:spacing w:after="14"/>
      <w:ind w:left="10" w:right="305" w:hanging="10"/>
      <w:outlineLvl w:val="0"/>
    </w:pPr>
    <w:rPr>
      <w:rFonts w:ascii="Calibri" w:eastAsia="Calibri" w:hAnsi="Calibri" w:cs="Calibri"/>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rdskrifttypeiafsnit"/>
    <w:uiPriority w:val="99"/>
    <w:unhideWhenUsed/>
    <w:rsid w:val="00A00D4A"/>
    <w:rPr>
      <w:color w:val="0563C1" w:themeColor="hyperlink"/>
      <w:u w:val="single"/>
    </w:rPr>
  </w:style>
  <w:style w:type="paragraph" w:styleId="Sidehoved">
    <w:name w:val="header"/>
    <w:basedOn w:val="Normal"/>
    <w:link w:val="SidehovedTegn"/>
    <w:uiPriority w:val="99"/>
    <w:unhideWhenUsed/>
    <w:rsid w:val="006F5E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5EDD"/>
    <w:rPr>
      <w:rFonts w:ascii="Calibri" w:eastAsia="Calibri" w:hAnsi="Calibri" w:cs="Calibri"/>
      <w:color w:val="000000"/>
    </w:rPr>
  </w:style>
  <w:style w:type="paragraph" w:styleId="Sidefod">
    <w:name w:val="footer"/>
    <w:basedOn w:val="Normal"/>
    <w:link w:val="SidefodTegn"/>
    <w:uiPriority w:val="99"/>
    <w:unhideWhenUsed/>
    <w:rsid w:val="006F5E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5EDD"/>
    <w:rPr>
      <w:rFonts w:ascii="Calibri" w:eastAsia="Calibri" w:hAnsi="Calibri" w:cs="Calibri"/>
      <w:color w:val="000000"/>
    </w:rPr>
  </w:style>
  <w:style w:type="character" w:styleId="Kommentarhenvisning">
    <w:name w:val="annotation reference"/>
    <w:basedOn w:val="Standardskrifttypeiafsnit"/>
    <w:uiPriority w:val="99"/>
    <w:semiHidden/>
    <w:unhideWhenUsed/>
    <w:rsid w:val="000F533D"/>
    <w:rPr>
      <w:sz w:val="16"/>
      <w:szCs w:val="16"/>
    </w:rPr>
  </w:style>
  <w:style w:type="paragraph" w:styleId="Kommentartekst">
    <w:name w:val="annotation text"/>
    <w:basedOn w:val="Normal"/>
    <w:link w:val="KommentartekstTegn"/>
    <w:uiPriority w:val="99"/>
    <w:semiHidden/>
    <w:unhideWhenUsed/>
    <w:rsid w:val="000F533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F533D"/>
    <w:rPr>
      <w:rFonts w:ascii="Calibri" w:eastAsia="Calibri" w:hAnsi="Calibri" w:cs="Calibri"/>
      <w:color w:val="000000"/>
      <w:sz w:val="20"/>
      <w:szCs w:val="20"/>
    </w:rPr>
  </w:style>
  <w:style w:type="paragraph" w:styleId="Kommentaremne">
    <w:name w:val="annotation subject"/>
    <w:basedOn w:val="Kommentartekst"/>
    <w:next w:val="Kommentartekst"/>
    <w:link w:val="KommentaremneTegn"/>
    <w:uiPriority w:val="99"/>
    <w:semiHidden/>
    <w:unhideWhenUsed/>
    <w:rsid w:val="000F533D"/>
    <w:rPr>
      <w:b/>
      <w:bCs/>
    </w:rPr>
  </w:style>
  <w:style w:type="character" w:customStyle="1" w:styleId="KommentaremneTegn">
    <w:name w:val="Kommentaremne Tegn"/>
    <w:basedOn w:val="KommentartekstTegn"/>
    <w:link w:val="Kommentaremne"/>
    <w:uiPriority w:val="99"/>
    <w:semiHidden/>
    <w:rsid w:val="000F533D"/>
    <w:rPr>
      <w:rFonts w:ascii="Calibri" w:eastAsia="Calibri" w:hAnsi="Calibri" w:cs="Calibri"/>
      <w:b/>
      <w:bCs/>
      <w:color w:val="000000"/>
      <w:sz w:val="20"/>
      <w:szCs w:val="20"/>
    </w:rPr>
  </w:style>
  <w:style w:type="paragraph" w:styleId="Markeringsbobletekst">
    <w:name w:val="Balloon Text"/>
    <w:basedOn w:val="Normal"/>
    <w:link w:val="MarkeringsbobletekstTegn"/>
    <w:uiPriority w:val="99"/>
    <w:semiHidden/>
    <w:unhideWhenUsed/>
    <w:rsid w:val="000F533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533D"/>
    <w:rPr>
      <w:rFonts w:ascii="Segoe UI" w:eastAsia="Calibri" w:hAnsi="Segoe UI" w:cs="Segoe UI"/>
      <w:color w:val="000000"/>
      <w:sz w:val="18"/>
      <w:szCs w:val="18"/>
    </w:rPr>
  </w:style>
  <w:style w:type="paragraph" w:styleId="Listeafsnit">
    <w:name w:val="List Paragraph"/>
    <w:basedOn w:val="Normal"/>
    <w:uiPriority w:val="34"/>
    <w:qFormat/>
    <w:rsid w:val="00593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3808</Characters>
  <Application>Microsoft Office Word</Application>
  <DocSecurity>4</DocSecurity>
  <Lines>122</Lines>
  <Paragraphs>61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Ditlevsen</dc:creator>
  <cp:keywords/>
  <cp:lastModifiedBy>Maria Johansen</cp:lastModifiedBy>
  <cp:revision>2</cp:revision>
  <cp:lastPrinted>2021-11-17T14:00:00Z</cp:lastPrinted>
  <dcterms:created xsi:type="dcterms:W3CDTF">2022-01-26T07:51:00Z</dcterms:created>
  <dcterms:modified xsi:type="dcterms:W3CDTF">2022-01-26T07:51:00Z</dcterms:modified>
</cp:coreProperties>
</file>