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E341" w14:textId="685C5DA4" w:rsidR="005F3950" w:rsidRPr="007B0C5C" w:rsidRDefault="005F3950" w:rsidP="005F3950">
      <w:r w:rsidRPr="007B0C5C">
        <w:t xml:space="preserve">Bilag 1: </w:t>
      </w:r>
      <w:r w:rsidR="005C1A4C" w:rsidRPr="007B0C5C">
        <w:t>Lokalplan 112 – tillæg 1, for et område ved Ryttervej</w:t>
      </w:r>
    </w:p>
    <w:p w14:paraId="6BE881DD" w14:textId="65D3951F" w:rsidR="00E811B7" w:rsidRDefault="005F3950" w:rsidP="005F3950">
      <w:pPr>
        <w:rPr>
          <w:b/>
        </w:rPr>
        <w:sectPr w:rsidR="00E811B7" w:rsidSect="00E811B7">
          <w:footerReference w:type="default" r:id="rId8"/>
          <w:type w:val="continuous"/>
          <w:pgSz w:w="16838" w:h="11906" w:orient="landscape"/>
          <w:pgMar w:top="1440" w:right="1440" w:bottom="1440" w:left="1440" w:header="708" w:footer="708" w:gutter="0"/>
          <w:cols w:space="708"/>
          <w:docGrid w:linePitch="360"/>
        </w:sectPr>
      </w:pPr>
      <w:r w:rsidRPr="00D3413F">
        <w:rPr>
          <w:b/>
          <w:sz w:val="28"/>
          <w:szCs w:val="28"/>
        </w:rPr>
        <w:t>Hvidbog over høringsbidrag indkommet i</w:t>
      </w:r>
      <w:r>
        <w:rPr>
          <w:b/>
          <w:sz w:val="28"/>
          <w:szCs w:val="28"/>
        </w:rPr>
        <w:t xml:space="preserve"> </w:t>
      </w:r>
      <w:r w:rsidR="005C1A4C">
        <w:rPr>
          <w:b/>
          <w:sz w:val="28"/>
          <w:szCs w:val="28"/>
        </w:rPr>
        <w:t>den offentlige høring</w:t>
      </w:r>
      <w:r w:rsidRPr="00D3413F">
        <w:rPr>
          <w:b/>
          <w:sz w:val="28"/>
          <w:szCs w:val="28"/>
        </w:rPr>
        <w:t xml:space="preserve"> </w:t>
      </w:r>
    </w:p>
    <w:p w14:paraId="51CAE3CF" w14:textId="77777777" w:rsidR="005F3950" w:rsidRPr="007F0CCF" w:rsidRDefault="005F3950" w:rsidP="005F3950">
      <w:pPr>
        <w:rPr>
          <w:b/>
        </w:rPr>
      </w:pPr>
      <w:r w:rsidRPr="007F0CCF">
        <w:rPr>
          <w:b/>
        </w:rPr>
        <w:t xml:space="preserve">Generelt om høringen: </w:t>
      </w:r>
    </w:p>
    <w:p w14:paraId="6F926505" w14:textId="4FE3D655" w:rsidR="005F3950" w:rsidRDefault="005F3950" w:rsidP="005F3950">
      <w:pPr>
        <w:pStyle w:val="Listeafsnit"/>
        <w:numPr>
          <w:ilvl w:val="0"/>
          <w:numId w:val="1"/>
        </w:numPr>
      </w:pPr>
      <w:r>
        <w:t xml:space="preserve">Høringen forløb </w:t>
      </w:r>
      <w:r w:rsidRPr="007F0CCF">
        <w:t xml:space="preserve">i perioden </w:t>
      </w:r>
      <w:r w:rsidR="005C1A4C">
        <w:t>30. august 2021</w:t>
      </w:r>
      <w:r w:rsidR="00E811B7">
        <w:t xml:space="preserve"> </w:t>
      </w:r>
      <w:r w:rsidRPr="007F0CCF">
        <w:t xml:space="preserve">til og med </w:t>
      </w:r>
      <w:r w:rsidR="005C1A4C">
        <w:t>13. september 2021</w:t>
      </w:r>
      <w:r>
        <w:t>.</w:t>
      </w:r>
      <w:r w:rsidRPr="007F0CCF">
        <w:t xml:space="preserve"> </w:t>
      </w:r>
    </w:p>
    <w:p w14:paraId="5E3A7570" w14:textId="205441FD" w:rsidR="005F3950" w:rsidRDefault="005F3950" w:rsidP="005F3950">
      <w:pPr>
        <w:pStyle w:val="Listeafsnit"/>
        <w:numPr>
          <w:ilvl w:val="0"/>
          <w:numId w:val="1"/>
        </w:numPr>
      </w:pPr>
      <w:r>
        <w:t xml:space="preserve">Offentliggjort i samme periode på </w:t>
      </w:r>
      <w:r w:rsidR="005C1A4C">
        <w:t>P</w:t>
      </w:r>
      <w:r>
        <w:t>landata og Svendborg Kommunes hjemmeside.</w:t>
      </w:r>
    </w:p>
    <w:p w14:paraId="03B83703" w14:textId="77777777" w:rsidR="005F3950" w:rsidRDefault="005F3950" w:rsidP="005F3950">
      <w:pPr>
        <w:pStyle w:val="Listeafsnit"/>
        <w:numPr>
          <w:ilvl w:val="0"/>
          <w:numId w:val="1"/>
        </w:numPr>
      </w:pPr>
      <w:r>
        <w:t>Berørte myndigheder er orienteret pr. mail.</w:t>
      </w:r>
    </w:p>
    <w:p w14:paraId="064ED6F2" w14:textId="77777777" w:rsidR="005C1A4C" w:rsidRDefault="005C1A4C" w:rsidP="005F3950">
      <w:pPr>
        <w:rPr>
          <w:b/>
        </w:rPr>
      </w:pPr>
    </w:p>
    <w:p w14:paraId="1408DCC5" w14:textId="77777777" w:rsidR="005C1A4C" w:rsidRDefault="005C1A4C" w:rsidP="005F3950">
      <w:pPr>
        <w:rPr>
          <w:b/>
        </w:rPr>
      </w:pPr>
    </w:p>
    <w:p w14:paraId="26531325" w14:textId="77777777" w:rsidR="005C1A4C" w:rsidRDefault="005C1A4C" w:rsidP="005F3950">
      <w:pPr>
        <w:rPr>
          <w:b/>
        </w:rPr>
      </w:pPr>
    </w:p>
    <w:p w14:paraId="57DFA871" w14:textId="767FD4C9" w:rsidR="005F3950" w:rsidRPr="008838DA" w:rsidRDefault="005F3950" w:rsidP="005F3950">
      <w:pPr>
        <w:rPr>
          <w:b/>
        </w:rPr>
      </w:pPr>
      <w:r w:rsidRPr="008838DA">
        <w:rPr>
          <w:b/>
        </w:rPr>
        <w:t xml:space="preserve">Høringssvar:  </w:t>
      </w:r>
    </w:p>
    <w:p w14:paraId="3A4DD9F5" w14:textId="1E83FBDE" w:rsidR="005F3950" w:rsidRDefault="005F3950" w:rsidP="005F3950">
      <w:r w:rsidRPr="00D2657D">
        <w:t xml:space="preserve">Der er modtaget i alt </w:t>
      </w:r>
      <w:r w:rsidR="005C1A4C">
        <w:t>ét</w:t>
      </w:r>
      <w:r w:rsidR="009E67B5">
        <w:t xml:space="preserve"> </w:t>
      </w:r>
      <w:r w:rsidRPr="00D2657D">
        <w:t>høringssvar fra</w:t>
      </w:r>
      <w:r>
        <w:t xml:space="preserve">: </w:t>
      </w:r>
    </w:p>
    <w:p w14:paraId="466F62C5" w14:textId="1502E7EC" w:rsidR="005C1A4C" w:rsidRDefault="005C1A4C" w:rsidP="00835CD5">
      <w:pPr>
        <w:pStyle w:val="Listeafsnit"/>
        <w:numPr>
          <w:ilvl w:val="0"/>
          <w:numId w:val="2"/>
        </w:numPr>
      </w:pPr>
      <w:proofErr w:type="spellStart"/>
      <w:r>
        <w:t>BaneDanmark</w:t>
      </w:r>
      <w:proofErr w:type="spellEnd"/>
    </w:p>
    <w:p w14:paraId="72C04DCF" w14:textId="77777777" w:rsidR="005C1A4C" w:rsidRDefault="005C1A4C" w:rsidP="005C1A4C"/>
    <w:p w14:paraId="0708F8BA" w14:textId="470A1F57" w:rsidR="00E916ED" w:rsidRPr="005C1A4C" w:rsidRDefault="00E916ED" w:rsidP="005C1A4C">
      <w:r w:rsidRPr="005C1A4C">
        <w:rPr>
          <w:b/>
        </w:rPr>
        <w:t xml:space="preserve">Om hvidbogen: </w:t>
      </w:r>
    </w:p>
    <w:p w14:paraId="5DC04FA4" w14:textId="187D13F5" w:rsidR="005C1A4C" w:rsidRDefault="005F3950" w:rsidP="005F3950">
      <w:pPr>
        <w:sectPr w:rsidR="005C1A4C" w:rsidSect="00103314">
          <w:type w:val="continuous"/>
          <w:pgSz w:w="16838" w:h="11906" w:orient="landscape"/>
          <w:pgMar w:top="1440" w:right="1440" w:bottom="1440" w:left="1440" w:header="708" w:footer="708" w:gutter="0"/>
          <w:cols w:num="2" w:space="708"/>
          <w:docGrid w:linePitch="360"/>
        </w:sectPr>
      </w:pPr>
      <w:r>
        <w:t xml:space="preserve">Hvidbogen gengiver høringssvarene som resumé med administrationens </w:t>
      </w:r>
      <w:r w:rsidR="00163DDB">
        <w:t xml:space="preserve">bemærkninger og </w:t>
      </w:r>
      <w:r>
        <w:t xml:space="preserve">forslag til </w:t>
      </w:r>
      <w:r w:rsidR="00FE46A7" w:rsidRPr="005C1A4C">
        <w:t>besvarelse</w:t>
      </w:r>
      <w:r w:rsidRPr="005C1A4C">
        <w:t>.</w:t>
      </w:r>
    </w:p>
    <w:p w14:paraId="1F40DCAE" w14:textId="3A2D0A7D" w:rsidR="00EF5C81" w:rsidRDefault="00EF5C81" w:rsidP="005F3950"/>
    <w:p w14:paraId="3D2E94C6" w14:textId="77777777" w:rsidR="005C1A4C" w:rsidRDefault="005C1A4C" w:rsidP="005F3950"/>
    <w:tbl>
      <w:tblPr>
        <w:tblStyle w:val="Tabel-Gitter"/>
        <w:tblW w:w="0" w:type="auto"/>
        <w:tblLook w:val="04A0" w:firstRow="1" w:lastRow="0" w:firstColumn="1" w:lastColumn="0" w:noHBand="0" w:noVBand="1"/>
      </w:tblPr>
      <w:tblGrid>
        <w:gridCol w:w="1481"/>
        <w:gridCol w:w="5497"/>
        <w:gridCol w:w="4598"/>
        <w:gridCol w:w="2372"/>
      </w:tblGrid>
      <w:tr w:rsidR="000B7776" w14:paraId="09365E5C" w14:textId="77777777" w:rsidTr="00034EFD">
        <w:tc>
          <w:tcPr>
            <w:tcW w:w="846" w:type="dxa"/>
            <w:shd w:val="clear" w:color="auto" w:fill="44546A" w:themeFill="text2"/>
          </w:tcPr>
          <w:p w14:paraId="165EBC6E" w14:textId="77777777" w:rsidR="000B7776" w:rsidRPr="000B7776" w:rsidRDefault="000B7776" w:rsidP="000B7776">
            <w:pPr>
              <w:rPr>
                <w:color w:val="FFFFFF" w:themeColor="background1"/>
              </w:rPr>
            </w:pPr>
            <w:r w:rsidRPr="000B7776">
              <w:rPr>
                <w:color w:val="FFFFFF" w:themeColor="background1"/>
              </w:rPr>
              <w:t xml:space="preserve">Nr. </w:t>
            </w:r>
            <w:r w:rsidR="001A00F5">
              <w:rPr>
                <w:color w:val="FFFFFF" w:themeColor="background1"/>
              </w:rPr>
              <w:t>1</w:t>
            </w:r>
          </w:p>
        </w:tc>
        <w:tc>
          <w:tcPr>
            <w:tcW w:w="4819" w:type="dxa"/>
            <w:shd w:val="clear" w:color="auto" w:fill="44546A" w:themeFill="text2"/>
          </w:tcPr>
          <w:p w14:paraId="4B6F8ACC" w14:textId="77777777" w:rsidR="000B7776" w:rsidRPr="000B7776" w:rsidRDefault="000B7776" w:rsidP="000B7776">
            <w:pPr>
              <w:rPr>
                <w:color w:val="FFFFFF" w:themeColor="background1"/>
              </w:rPr>
            </w:pPr>
            <w:r w:rsidRPr="000B7776">
              <w:rPr>
                <w:color w:val="FFFFFF" w:themeColor="background1"/>
              </w:rPr>
              <w:t xml:space="preserve">Høringsbidragets indhold </w:t>
            </w:r>
          </w:p>
        </w:tc>
        <w:tc>
          <w:tcPr>
            <w:tcW w:w="5670" w:type="dxa"/>
            <w:shd w:val="clear" w:color="auto" w:fill="44546A" w:themeFill="text2"/>
          </w:tcPr>
          <w:p w14:paraId="112C8EDA" w14:textId="77777777" w:rsidR="000B7776" w:rsidRPr="000B7776" w:rsidRDefault="000B7776" w:rsidP="000B7776">
            <w:pPr>
              <w:rPr>
                <w:color w:val="FFFFFF" w:themeColor="background1"/>
              </w:rPr>
            </w:pPr>
            <w:r w:rsidRPr="000B7776">
              <w:rPr>
                <w:color w:val="FFFFFF" w:themeColor="background1"/>
              </w:rPr>
              <w:t xml:space="preserve">Administrationens bemærkninger </w:t>
            </w:r>
          </w:p>
        </w:tc>
        <w:tc>
          <w:tcPr>
            <w:tcW w:w="2613" w:type="dxa"/>
            <w:shd w:val="clear" w:color="auto" w:fill="44546A" w:themeFill="text2"/>
          </w:tcPr>
          <w:p w14:paraId="7570F365" w14:textId="549B5E5C" w:rsidR="000B7776" w:rsidRPr="000B7776" w:rsidRDefault="000B7776" w:rsidP="00D316AA">
            <w:pPr>
              <w:rPr>
                <w:color w:val="FFFFFF" w:themeColor="background1"/>
              </w:rPr>
            </w:pPr>
            <w:r w:rsidRPr="000B7776">
              <w:rPr>
                <w:color w:val="FFFFFF" w:themeColor="background1"/>
              </w:rPr>
              <w:t xml:space="preserve">Forslag til </w:t>
            </w:r>
            <w:r w:rsidR="007B0C5C">
              <w:rPr>
                <w:color w:val="FFFFFF" w:themeColor="background1"/>
              </w:rPr>
              <w:t>besvarelse</w:t>
            </w:r>
            <w:r w:rsidRPr="000B7776">
              <w:rPr>
                <w:color w:val="FFFFFF" w:themeColor="background1"/>
              </w:rPr>
              <w:t xml:space="preserve">:  </w:t>
            </w:r>
          </w:p>
        </w:tc>
      </w:tr>
      <w:tr w:rsidR="000B7776" w14:paraId="7242C1EF" w14:textId="77777777" w:rsidTr="009E67B5">
        <w:tc>
          <w:tcPr>
            <w:tcW w:w="846" w:type="dxa"/>
            <w:shd w:val="clear" w:color="auto" w:fill="auto"/>
          </w:tcPr>
          <w:p w14:paraId="33C0C569" w14:textId="77777777" w:rsidR="000B7776" w:rsidRDefault="00531CE3" w:rsidP="00D010CB">
            <w:r>
              <w:t>1.1</w:t>
            </w:r>
          </w:p>
          <w:p w14:paraId="05CE9BDC" w14:textId="1FEC1A09" w:rsidR="005C1A4C" w:rsidRPr="00531CE3" w:rsidRDefault="005C1A4C" w:rsidP="00D010CB">
            <w:proofErr w:type="spellStart"/>
            <w:r>
              <w:t>BaneDanmark</w:t>
            </w:r>
            <w:proofErr w:type="spellEnd"/>
          </w:p>
        </w:tc>
        <w:tc>
          <w:tcPr>
            <w:tcW w:w="4819" w:type="dxa"/>
            <w:shd w:val="clear" w:color="auto" w:fill="auto"/>
          </w:tcPr>
          <w:p w14:paraId="2689594F" w14:textId="77777777" w:rsidR="005C1A4C" w:rsidRDefault="005C1A4C" w:rsidP="005C1A4C">
            <w:r>
              <w:t>Banedanmark har følgende bemærkninger til tillægget, da de berørte matrikler er beliggende tæt på jernbanen.</w:t>
            </w:r>
          </w:p>
          <w:p w14:paraId="7E33F247" w14:textId="77777777" w:rsidR="005C1A4C" w:rsidRDefault="005C1A4C" w:rsidP="005C1A4C"/>
          <w:p w14:paraId="29E2920B" w14:textId="77777777" w:rsidR="005C1A4C" w:rsidRDefault="005C1A4C" w:rsidP="00835CD5">
            <w:pPr>
              <w:numPr>
                <w:ilvl w:val="0"/>
                <w:numId w:val="3"/>
              </w:numPr>
              <w:rPr>
                <w:rFonts w:eastAsia="Times New Roman"/>
                <w:color w:val="000000"/>
              </w:rPr>
            </w:pPr>
            <w:r>
              <w:rPr>
                <w:rFonts w:eastAsia="Times New Roman"/>
                <w:color w:val="000000"/>
              </w:rPr>
              <w:t xml:space="preserve">Jernbaneanlæg, hvor Banedanmark er infrastrukturforvalter, skal overholde de gældende tekniske normer og regler, som er at forefinde på Banedanmarks hjemmeside: </w:t>
            </w:r>
            <w:hyperlink r:id="rId9" w:history="1">
              <w:r>
                <w:rPr>
                  <w:rStyle w:val="Hyperlink"/>
                  <w:rFonts w:eastAsia="Times New Roman"/>
                </w:rPr>
                <w:t>https://www.bane.dk/Leverandoer/Krav/Tekniske-normer-og-regler</w:t>
              </w:r>
            </w:hyperlink>
            <w:r>
              <w:rPr>
                <w:rFonts w:eastAsia="Times New Roman"/>
                <w:color w:val="000000"/>
              </w:rPr>
              <w:t xml:space="preserve">. </w:t>
            </w:r>
          </w:p>
          <w:p w14:paraId="74097A66" w14:textId="77777777" w:rsidR="005C1A4C" w:rsidRDefault="005C1A4C" w:rsidP="00835CD5">
            <w:pPr>
              <w:numPr>
                <w:ilvl w:val="0"/>
                <w:numId w:val="3"/>
              </w:numPr>
              <w:rPr>
                <w:rFonts w:eastAsia="Times New Roman"/>
                <w:color w:val="000000"/>
              </w:rPr>
            </w:pPr>
            <w:r>
              <w:rPr>
                <w:rFonts w:eastAsia="Times New Roman"/>
                <w:color w:val="000000"/>
              </w:rPr>
              <w:t xml:space="preserve">Byggeri, mv. skal indrettes, så det kan tåle støj og vibrationer fra jernbanen. </w:t>
            </w:r>
          </w:p>
          <w:p w14:paraId="2AA9830F" w14:textId="77777777" w:rsidR="005C1A4C" w:rsidRDefault="005C1A4C" w:rsidP="00835CD5">
            <w:pPr>
              <w:numPr>
                <w:ilvl w:val="0"/>
                <w:numId w:val="3"/>
              </w:numPr>
              <w:rPr>
                <w:rFonts w:eastAsia="Times New Roman"/>
              </w:rPr>
            </w:pPr>
            <w:r>
              <w:rPr>
                <w:rFonts w:eastAsia="Times New Roman"/>
              </w:rPr>
              <w:lastRenderedPageBreak/>
              <w:t xml:space="preserve">Evt. gravearbejder, terrænændringer, mv. i nærheden af jernbanespor/banearealer, kan kræve godkendelse jf. §24 i Jernbaneloven. </w:t>
            </w:r>
          </w:p>
          <w:p w14:paraId="44158E6C" w14:textId="77777777" w:rsidR="005C1A4C" w:rsidRDefault="005C1A4C" w:rsidP="00835CD5">
            <w:pPr>
              <w:numPr>
                <w:ilvl w:val="0"/>
                <w:numId w:val="3"/>
              </w:numPr>
              <w:rPr>
                <w:rFonts w:eastAsia="Times New Roman"/>
              </w:rPr>
            </w:pPr>
            <w:r>
              <w:rPr>
                <w:rFonts w:eastAsia="Times New Roman"/>
              </w:rPr>
              <w:t>Der må ikke grundvandssænkes/hæves eller lignende under banearealer/jernbanespor.</w:t>
            </w:r>
          </w:p>
          <w:p w14:paraId="0A059303" w14:textId="77777777" w:rsidR="005C1A4C" w:rsidRDefault="005C1A4C" w:rsidP="00835CD5">
            <w:pPr>
              <w:numPr>
                <w:ilvl w:val="0"/>
                <w:numId w:val="4"/>
              </w:numPr>
              <w:rPr>
                <w:rFonts w:eastAsia="Times New Roman"/>
              </w:rPr>
            </w:pPr>
            <w:r>
              <w:rPr>
                <w:rFonts w:eastAsia="Times New Roman"/>
              </w:rPr>
              <w:t>Banens afvandingsforhold må ikke blive påvirket.</w:t>
            </w:r>
          </w:p>
          <w:p w14:paraId="12E5A266" w14:textId="77777777" w:rsidR="005C1A4C" w:rsidRDefault="005C1A4C" w:rsidP="00835CD5">
            <w:pPr>
              <w:numPr>
                <w:ilvl w:val="0"/>
                <w:numId w:val="5"/>
              </w:numPr>
              <w:rPr>
                <w:rFonts w:eastAsia="Times New Roman"/>
                <w:color w:val="000000"/>
              </w:rPr>
            </w:pPr>
            <w:r>
              <w:rPr>
                <w:rFonts w:eastAsia="Times New Roman"/>
              </w:rPr>
              <w:t xml:space="preserve">Hvis det kommende projekt medfører øget grad af ulovlig sporkrydsning eller ulovlig færdsel på banearealer, kan der fra Banedanmarks side stilles krav til hegning, etablering af lovlige overgange eller ændring af de eksisterende. </w:t>
            </w:r>
          </w:p>
          <w:p w14:paraId="623DEF62" w14:textId="77777777" w:rsidR="000B7776" w:rsidRPr="00531CE3" w:rsidRDefault="000B7776" w:rsidP="00D010CB"/>
        </w:tc>
        <w:tc>
          <w:tcPr>
            <w:tcW w:w="5670" w:type="dxa"/>
            <w:shd w:val="clear" w:color="auto" w:fill="auto"/>
          </w:tcPr>
          <w:p w14:paraId="7D155FBC" w14:textId="041AFE0A" w:rsidR="000B7776" w:rsidRPr="00531CE3" w:rsidRDefault="005C1A4C" w:rsidP="00D010CB">
            <w:r>
              <w:lastRenderedPageBreak/>
              <w:t xml:space="preserve">Det lokalplanen giver mulighed for påvirker ikke Jernbaneanlægget og vil ikke ændre på de eksisterende forhold ved eller i tilknytning til jernbaneanlægget. </w:t>
            </w:r>
          </w:p>
        </w:tc>
        <w:tc>
          <w:tcPr>
            <w:tcW w:w="2613" w:type="dxa"/>
            <w:shd w:val="clear" w:color="auto" w:fill="auto"/>
          </w:tcPr>
          <w:p w14:paraId="3806A708" w14:textId="66645DBC" w:rsidR="000B7776" w:rsidRPr="00531CE3" w:rsidRDefault="005C1A4C" w:rsidP="00D316AA">
            <w:r>
              <w:t>Bemærkningerne tages til efterretning.</w:t>
            </w:r>
          </w:p>
        </w:tc>
      </w:tr>
    </w:tbl>
    <w:p w14:paraId="2ED2BB76" w14:textId="77777777" w:rsidR="000B7776" w:rsidRDefault="000B7776" w:rsidP="00531CE3"/>
    <w:sectPr w:rsidR="000B7776" w:rsidSect="00EF5C8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CBA8" w14:textId="77777777" w:rsidR="00163DDB" w:rsidRDefault="00163DDB" w:rsidP="00163DDB">
      <w:pPr>
        <w:spacing w:after="0" w:line="240" w:lineRule="auto"/>
      </w:pPr>
      <w:r>
        <w:separator/>
      </w:r>
    </w:p>
  </w:endnote>
  <w:endnote w:type="continuationSeparator" w:id="0">
    <w:p w14:paraId="07005EC2" w14:textId="77777777" w:rsidR="00163DDB" w:rsidRDefault="00163DDB" w:rsidP="0016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92972"/>
      <w:docPartObj>
        <w:docPartGallery w:val="Page Numbers (Bottom of Page)"/>
        <w:docPartUnique/>
      </w:docPartObj>
    </w:sdtPr>
    <w:sdtEndPr/>
    <w:sdtContent>
      <w:p w14:paraId="14430D30" w14:textId="77777777" w:rsidR="00163DDB" w:rsidRDefault="00163DDB">
        <w:pPr>
          <w:pStyle w:val="Sidefod"/>
          <w:jc w:val="right"/>
        </w:pPr>
        <w:r>
          <w:fldChar w:fldCharType="begin"/>
        </w:r>
        <w:r>
          <w:instrText>PAGE   \* MERGEFORMAT</w:instrText>
        </w:r>
        <w:r>
          <w:fldChar w:fldCharType="separate"/>
        </w:r>
        <w:r w:rsidR="00FE46A7">
          <w:rPr>
            <w:noProof/>
          </w:rPr>
          <w:t>2</w:t>
        </w:r>
        <w:r>
          <w:fldChar w:fldCharType="end"/>
        </w:r>
      </w:p>
    </w:sdtContent>
  </w:sdt>
  <w:p w14:paraId="6B5DA25F" w14:textId="77777777" w:rsidR="00163DDB" w:rsidRDefault="00163DD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BA56" w14:textId="77777777" w:rsidR="00163DDB" w:rsidRDefault="00163DDB" w:rsidP="00163DDB">
      <w:pPr>
        <w:spacing w:after="0" w:line="240" w:lineRule="auto"/>
      </w:pPr>
      <w:r>
        <w:separator/>
      </w:r>
    </w:p>
  </w:footnote>
  <w:footnote w:type="continuationSeparator" w:id="0">
    <w:p w14:paraId="3236C228" w14:textId="77777777" w:rsidR="00163DDB" w:rsidRDefault="00163DDB" w:rsidP="00163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A9E"/>
    <w:multiLevelType w:val="hybridMultilevel"/>
    <w:tmpl w:val="0A2A68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6804B6"/>
    <w:multiLevelType w:val="hybridMultilevel"/>
    <w:tmpl w:val="6D2A69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7AE01E4"/>
    <w:multiLevelType w:val="multilevel"/>
    <w:tmpl w:val="725CB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B622A"/>
    <w:multiLevelType w:val="multilevel"/>
    <w:tmpl w:val="59D48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94A85"/>
    <w:multiLevelType w:val="multilevel"/>
    <w:tmpl w:val="1B0CE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50"/>
    <w:rsid w:val="00034EFD"/>
    <w:rsid w:val="00070608"/>
    <w:rsid w:val="000B7776"/>
    <w:rsid w:val="000F5C9D"/>
    <w:rsid w:val="00103314"/>
    <w:rsid w:val="001043A9"/>
    <w:rsid w:val="00110A22"/>
    <w:rsid w:val="00163DDB"/>
    <w:rsid w:val="00176F97"/>
    <w:rsid w:val="001A00F5"/>
    <w:rsid w:val="00200BAF"/>
    <w:rsid w:val="002241BA"/>
    <w:rsid w:val="00246500"/>
    <w:rsid w:val="00313BFE"/>
    <w:rsid w:val="0033435D"/>
    <w:rsid w:val="00373849"/>
    <w:rsid w:val="004466B3"/>
    <w:rsid w:val="00464E5F"/>
    <w:rsid w:val="004A653E"/>
    <w:rsid w:val="00531CE3"/>
    <w:rsid w:val="005544C3"/>
    <w:rsid w:val="00583ECD"/>
    <w:rsid w:val="00591B68"/>
    <w:rsid w:val="005A7C30"/>
    <w:rsid w:val="005C1A4C"/>
    <w:rsid w:val="005F3950"/>
    <w:rsid w:val="00606114"/>
    <w:rsid w:val="00665C19"/>
    <w:rsid w:val="006E7EA7"/>
    <w:rsid w:val="00725F91"/>
    <w:rsid w:val="0075137B"/>
    <w:rsid w:val="00772A51"/>
    <w:rsid w:val="007A3078"/>
    <w:rsid w:val="007B0C5C"/>
    <w:rsid w:val="007F618F"/>
    <w:rsid w:val="00835CD5"/>
    <w:rsid w:val="00955DFD"/>
    <w:rsid w:val="009E67B5"/>
    <w:rsid w:val="00AD42C7"/>
    <w:rsid w:val="00AF571C"/>
    <w:rsid w:val="00B175D1"/>
    <w:rsid w:val="00B874D9"/>
    <w:rsid w:val="00BB5D3A"/>
    <w:rsid w:val="00C312A5"/>
    <w:rsid w:val="00C531D3"/>
    <w:rsid w:val="00C8646F"/>
    <w:rsid w:val="00D316AA"/>
    <w:rsid w:val="00D77A75"/>
    <w:rsid w:val="00DF52BA"/>
    <w:rsid w:val="00E30DE2"/>
    <w:rsid w:val="00E43D72"/>
    <w:rsid w:val="00E46D1B"/>
    <w:rsid w:val="00E679D5"/>
    <w:rsid w:val="00E811B7"/>
    <w:rsid w:val="00E916ED"/>
    <w:rsid w:val="00EA4DB4"/>
    <w:rsid w:val="00EF5C81"/>
    <w:rsid w:val="00F05286"/>
    <w:rsid w:val="00FA011B"/>
    <w:rsid w:val="00FC1EDA"/>
    <w:rsid w:val="00FD2673"/>
    <w:rsid w:val="00FD74B7"/>
    <w:rsid w:val="00FE46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BB24"/>
  <w15:chartTrackingRefBased/>
  <w15:docId w15:val="{975FED6B-1965-48A0-8204-522FDF86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3950"/>
    <w:pPr>
      <w:ind w:left="720"/>
      <w:contextualSpacing/>
    </w:pPr>
  </w:style>
  <w:style w:type="table" w:styleId="Tabel-Gitter">
    <w:name w:val="Table Grid"/>
    <w:basedOn w:val="Tabel-Normal"/>
    <w:uiPriority w:val="39"/>
    <w:rsid w:val="005F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63D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3DDB"/>
  </w:style>
  <w:style w:type="paragraph" w:styleId="Sidefod">
    <w:name w:val="footer"/>
    <w:basedOn w:val="Normal"/>
    <w:link w:val="SidefodTegn"/>
    <w:uiPriority w:val="99"/>
    <w:unhideWhenUsed/>
    <w:rsid w:val="00163D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3DDB"/>
  </w:style>
  <w:style w:type="paragraph" w:styleId="Markeringsbobletekst">
    <w:name w:val="Balloon Text"/>
    <w:basedOn w:val="Normal"/>
    <w:link w:val="MarkeringsbobletekstTegn"/>
    <w:uiPriority w:val="99"/>
    <w:semiHidden/>
    <w:unhideWhenUsed/>
    <w:rsid w:val="00034E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4EFD"/>
    <w:rPr>
      <w:rFonts w:ascii="Segoe UI" w:hAnsi="Segoe UI" w:cs="Segoe UI"/>
      <w:sz w:val="18"/>
      <w:szCs w:val="18"/>
    </w:rPr>
  </w:style>
  <w:style w:type="character" w:styleId="Hyperlink">
    <w:name w:val="Hyperlink"/>
    <w:basedOn w:val="Standardskrifttypeiafsnit"/>
    <w:uiPriority w:val="99"/>
    <w:semiHidden/>
    <w:unhideWhenUsed/>
    <w:rsid w:val="005C1A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ne.dk/Leverandoer/Krav/Tekniske-normer-og-regl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36DC-E5F8-44FC-8C74-57B7BC30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253</Words>
  <Characters>1583</Characters>
  <Application>Microsoft Office Word</Application>
  <DocSecurity>0</DocSecurity>
  <Lines>263</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Jakobsen</dc:creator>
  <cp:keywords/>
  <dc:description/>
  <cp:lastModifiedBy>Maria Kiilsholm Fallesen</cp:lastModifiedBy>
  <cp:revision>5</cp:revision>
  <cp:lastPrinted>2018-11-21T08:20:00Z</cp:lastPrinted>
  <dcterms:created xsi:type="dcterms:W3CDTF">2018-12-06T13:14:00Z</dcterms:created>
  <dcterms:modified xsi:type="dcterms:W3CDTF">2021-10-11T11:28:00Z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{BCEE077D-E9DA-4B65-BF94-A9702D2C004F}</vt:lpwstr>
  </property>
</Properties>
</file>