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11" w:rsidRPr="00DA3E11" w:rsidRDefault="00DA3E11" w:rsidP="00DA3E11">
      <w:pPr>
        <w:rPr>
          <w:b/>
          <w:sz w:val="28"/>
          <w:szCs w:val="28"/>
        </w:rPr>
      </w:pPr>
      <w:r w:rsidRPr="00DA3E11">
        <w:rPr>
          <w:b/>
          <w:sz w:val="28"/>
          <w:szCs w:val="28"/>
        </w:rPr>
        <w:t xml:space="preserve">Forskellen mellem private pasningsordninger og dagtilbud </w:t>
      </w:r>
    </w:p>
    <w:p w:rsidR="00DA3E11" w:rsidRPr="00DA3E11" w:rsidRDefault="00DA3E11" w:rsidP="00DA3E11">
      <w:pPr>
        <w:rPr>
          <w:sz w:val="24"/>
          <w:szCs w:val="24"/>
        </w:rPr>
      </w:pPr>
      <w:r w:rsidRPr="00DA3E11">
        <w:rPr>
          <w:sz w:val="24"/>
          <w:szCs w:val="24"/>
        </w:rPr>
        <w:t xml:space="preserve">En privat pasningsordning er ikke et dagtilbud. Private pasningsordninger er oprettet efter dagtilbudslovens § 78, og dagtilbud er oprettet efter dagtilbudslovens § 19 og § 21. </w:t>
      </w:r>
    </w:p>
    <w:p w:rsidR="00DA3E11" w:rsidRPr="00DA3E11" w:rsidRDefault="00DA3E11" w:rsidP="00DA3E11">
      <w:pPr>
        <w:rPr>
          <w:sz w:val="24"/>
          <w:szCs w:val="24"/>
        </w:rPr>
      </w:pPr>
      <w:r w:rsidRPr="00DA3E11">
        <w:rPr>
          <w:sz w:val="24"/>
          <w:szCs w:val="24"/>
        </w:rPr>
        <w:t>Forskellen mellem private pasningsordninger og dagtilbud omhandler følgende:</w:t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A3E11" w:rsidTr="00F418C8">
        <w:tc>
          <w:tcPr>
            <w:tcW w:w="4814" w:type="dxa"/>
          </w:tcPr>
          <w:p w:rsidR="00DA3E11" w:rsidRPr="00DA3E11" w:rsidRDefault="00DA3E11" w:rsidP="00F418C8">
            <w:pPr>
              <w:jc w:val="center"/>
              <w:rPr>
                <w:b/>
                <w:sz w:val="24"/>
                <w:szCs w:val="24"/>
              </w:rPr>
            </w:pPr>
            <w:r w:rsidRPr="00DA3E11">
              <w:rPr>
                <w:b/>
                <w:sz w:val="24"/>
                <w:szCs w:val="24"/>
              </w:rPr>
              <w:t>Private pasningsordninger</w:t>
            </w:r>
          </w:p>
        </w:tc>
        <w:tc>
          <w:tcPr>
            <w:tcW w:w="4814" w:type="dxa"/>
          </w:tcPr>
          <w:p w:rsidR="00DA3E11" w:rsidRPr="00DA3E11" w:rsidRDefault="00DA3E11" w:rsidP="00F418C8">
            <w:pPr>
              <w:jc w:val="center"/>
              <w:rPr>
                <w:sz w:val="24"/>
                <w:szCs w:val="24"/>
              </w:rPr>
            </w:pPr>
            <w:r w:rsidRPr="00DA3E11">
              <w:rPr>
                <w:b/>
                <w:sz w:val="24"/>
                <w:szCs w:val="24"/>
              </w:rPr>
              <w:t>Dagtilbud</w:t>
            </w:r>
          </w:p>
        </w:tc>
      </w:tr>
      <w:tr w:rsidR="00DA3E11" w:rsidTr="00F418C8">
        <w:trPr>
          <w:trHeight w:val="2162"/>
        </w:trPr>
        <w:tc>
          <w:tcPr>
            <w:tcW w:w="4814" w:type="dxa"/>
          </w:tcPr>
          <w:p w:rsidR="00DA3E11" w:rsidRPr="00DA3E11" w:rsidRDefault="00DA3E11" w:rsidP="00F418C8">
            <w:pPr>
              <w:rPr>
                <w:sz w:val="24"/>
                <w:szCs w:val="24"/>
              </w:rPr>
            </w:pPr>
            <w:r w:rsidRPr="00DA3E11">
              <w:rPr>
                <w:sz w:val="24"/>
                <w:szCs w:val="24"/>
              </w:rPr>
              <w:t xml:space="preserve">Private pasningsordninger skal tilrettelægges, så de fremmer børnenes læring gennem trygge læringsmiljøer. </w:t>
            </w:r>
          </w:p>
          <w:p w:rsidR="00DA3E11" w:rsidRPr="00DA3E11" w:rsidRDefault="00DA3E11" w:rsidP="00F418C8">
            <w:pPr>
              <w:rPr>
                <w:sz w:val="24"/>
                <w:szCs w:val="24"/>
              </w:rPr>
            </w:pPr>
            <w:r w:rsidRPr="00DA3E11">
              <w:rPr>
                <w:sz w:val="24"/>
                <w:szCs w:val="24"/>
              </w:rPr>
              <w:t xml:space="preserve">Der stilles ikke krav om udarbejdelse af en ramme for arbejdet med børnenes læring. </w:t>
            </w:r>
          </w:p>
        </w:tc>
        <w:tc>
          <w:tcPr>
            <w:tcW w:w="4814" w:type="dxa"/>
          </w:tcPr>
          <w:p w:rsidR="00DA3E11" w:rsidRPr="00DA3E11" w:rsidRDefault="00DA3E11" w:rsidP="00F418C8">
            <w:pPr>
              <w:rPr>
                <w:sz w:val="24"/>
                <w:szCs w:val="24"/>
              </w:rPr>
            </w:pPr>
            <w:r w:rsidRPr="00DA3E11">
              <w:rPr>
                <w:sz w:val="24"/>
                <w:szCs w:val="24"/>
              </w:rPr>
              <w:t xml:space="preserve">Dagtilbud skal tilrettelægge pædagogiske læringsmiljøer for børnene, der inden for og på tværs af seks læreplanstemaer understøtter de pædagogiske mål for børnenes læring. </w:t>
            </w:r>
          </w:p>
          <w:p w:rsidR="00DA3E11" w:rsidRPr="00DA3E11" w:rsidRDefault="00DA3E11" w:rsidP="00F418C8">
            <w:pPr>
              <w:rPr>
                <w:sz w:val="24"/>
                <w:szCs w:val="24"/>
              </w:rPr>
            </w:pPr>
            <w:r w:rsidRPr="00DA3E11">
              <w:rPr>
                <w:sz w:val="24"/>
                <w:szCs w:val="24"/>
              </w:rPr>
              <w:t xml:space="preserve">Der stilles krav om udarbejdelse af en pædagogisk læreplan. Den pædagogiske læreplan udgør rammen for det pædagogiske arbejde. </w:t>
            </w:r>
          </w:p>
        </w:tc>
      </w:tr>
      <w:tr w:rsidR="00DA3E11" w:rsidTr="00F418C8">
        <w:trPr>
          <w:trHeight w:val="1555"/>
        </w:trPr>
        <w:tc>
          <w:tcPr>
            <w:tcW w:w="4814" w:type="dxa"/>
          </w:tcPr>
          <w:p w:rsidR="00DA3E11" w:rsidRPr="00DA3E11" w:rsidRDefault="00DA3E11" w:rsidP="00F418C8">
            <w:pPr>
              <w:rPr>
                <w:sz w:val="24"/>
                <w:szCs w:val="24"/>
              </w:rPr>
            </w:pPr>
            <w:r w:rsidRPr="00DA3E11">
              <w:rPr>
                <w:sz w:val="24"/>
                <w:szCs w:val="24"/>
              </w:rPr>
              <w:t xml:space="preserve">Kommunen kan tilbagekalde en godkendelse af en pasningsaftale, hvis der gennem det løbende tilsyn konstateres, at pasningen i den private pasningsordning ikke er tilrettelagt efter de krav, som følger loven og pasningsaftalen. </w:t>
            </w:r>
          </w:p>
        </w:tc>
        <w:tc>
          <w:tcPr>
            <w:tcW w:w="4814" w:type="dxa"/>
          </w:tcPr>
          <w:p w:rsidR="00DA3E11" w:rsidRPr="00DA3E11" w:rsidRDefault="00DA3E11" w:rsidP="00F418C8">
            <w:pPr>
              <w:rPr>
                <w:sz w:val="24"/>
                <w:szCs w:val="24"/>
              </w:rPr>
            </w:pPr>
            <w:r w:rsidRPr="00DA3E11">
              <w:rPr>
                <w:sz w:val="24"/>
                <w:szCs w:val="24"/>
              </w:rPr>
              <w:t xml:space="preserve">Kommunen kan ikke opsige et barn fra et dagtilbud, medmindre barnet tilbydes et andet tilsvarende dagtilbud. </w:t>
            </w:r>
          </w:p>
        </w:tc>
      </w:tr>
      <w:tr w:rsidR="00DA3E11" w:rsidTr="00F418C8">
        <w:trPr>
          <w:trHeight w:val="827"/>
        </w:trPr>
        <w:tc>
          <w:tcPr>
            <w:tcW w:w="4814" w:type="dxa"/>
          </w:tcPr>
          <w:p w:rsidR="00DA3E11" w:rsidRPr="00DA3E11" w:rsidRDefault="00DA3E11" w:rsidP="00F418C8">
            <w:pPr>
              <w:rPr>
                <w:sz w:val="24"/>
                <w:szCs w:val="24"/>
              </w:rPr>
            </w:pPr>
            <w:r w:rsidRPr="00DA3E11">
              <w:rPr>
                <w:sz w:val="24"/>
                <w:szCs w:val="24"/>
              </w:rPr>
              <w:t xml:space="preserve">Der er ingen krav om forældreindflydelse i private pasningsordninger. </w:t>
            </w:r>
          </w:p>
        </w:tc>
        <w:tc>
          <w:tcPr>
            <w:tcW w:w="4814" w:type="dxa"/>
          </w:tcPr>
          <w:p w:rsidR="00DA3E11" w:rsidRPr="00DA3E11" w:rsidRDefault="00DA3E11" w:rsidP="00F418C8">
            <w:pPr>
              <w:rPr>
                <w:sz w:val="24"/>
                <w:szCs w:val="24"/>
              </w:rPr>
            </w:pPr>
            <w:r w:rsidRPr="00DA3E11">
              <w:rPr>
                <w:sz w:val="24"/>
                <w:szCs w:val="24"/>
              </w:rPr>
              <w:t xml:space="preserve">Der er krav om forældreindflydelse via forældrebestyrelser i dagtilbud. </w:t>
            </w:r>
          </w:p>
        </w:tc>
      </w:tr>
      <w:tr w:rsidR="00DA3E11" w:rsidTr="00F418C8">
        <w:trPr>
          <w:trHeight w:val="980"/>
        </w:trPr>
        <w:tc>
          <w:tcPr>
            <w:tcW w:w="4814" w:type="dxa"/>
          </w:tcPr>
          <w:p w:rsidR="00DA3E11" w:rsidRPr="00DA3E11" w:rsidRDefault="00DA3E11" w:rsidP="00F418C8">
            <w:pPr>
              <w:rPr>
                <w:sz w:val="24"/>
                <w:szCs w:val="24"/>
              </w:rPr>
            </w:pPr>
            <w:r w:rsidRPr="00DA3E11">
              <w:rPr>
                <w:sz w:val="24"/>
                <w:szCs w:val="24"/>
              </w:rPr>
              <w:t xml:space="preserve">Der stilles ikke krav om alternativ pasning ved afholdelse af lukkedage i hverdage i private pasningsordninger. </w:t>
            </w:r>
          </w:p>
        </w:tc>
        <w:tc>
          <w:tcPr>
            <w:tcW w:w="4814" w:type="dxa"/>
          </w:tcPr>
          <w:p w:rsidR="00DA3E11" w:rsidRPr="00DA3E11" w:rsidRDefault="00DA3E11" w:rsidP="00F418C8">
            <w:pPr>
              <w:rPr>
                <w:sz w:val="24"/>
                <w:szCs w:val="24"/>
              </w:rPr>
            </w:pPr>
            <w:r w:rsidRPr="00DA3E11">
              <w:rPr>
                <w:sz w:val="24"/>
                <w:szCs w:val="24"/>
              </w:rPr>
              <w:t xml:space="preserve">Der stilles krav om alternativ pasning ved afholdelse af lukkedage i hverdage i dagtilbud. </w:t>
            </w:r>
          </w:p>
          <w:p w:rsidR="00DA3E11" w:rsidRPr="00DA3E11" w:rsidRDefault="00DA3E11" w:rsidP="00F418C8">
            <w:pPr>
              <w:rPr>
                <w:sz w:val="24"/>
                <w:szCs w:val="24"/>
              </w:rPr>
            </w:pPr>
            <w:r w:rsidRPr="00DA3E11">
              <w:rPr>
                <w:sz w:val="24"/>
                <w:szCs w:val="24"/>
              </w:rPr>
              <w:t xml:space="preserve">Det er kun grundlovsdag den 5. juni og juleaftensdag den 24. december, der ikke skal tilbydes pasning. </w:t>
            </w:r>
          </w:p>
          <w:p w:rsidR="00DA3E11" w:rsidRPr="00DA3E11" w:rsidRDefault="00DA3E11" w:rsidP="00F418C8">
            <w:pPr>
              <w:rPr>
                <w:sz w:val="24"/>
                <w:szCs w:val="24"/>
              </w:rPr>
            </w:pPr>
          </w:p>
        </w:tc>
      </w:tr>
      <w:tr w:rsidR="00DA3E11" w:rsidTr="00F418C8">
        <w:trPr>
          <w:trHeight w:val="777"/>
        </w:trPr>
        <w:tc>
          <w:tcPr>
            <w:tcW w:w="4814" w:type="dxa"/>
          </w:tcPr>
          <w:p w:rsidR="00DA3E11" w:rsidRPr="00DA3E11" w:rsidRDefault="00DA3E11" w:rsidP="00F418C8">
            <w:pPr>
              <w:rPr>
                <w:sz w:val="24"/>
                <w:szCs w:val="24"/>
              </w:rPr>
            </w:pPr>
            <w:r w:rsidRPr="00DA3E11">
              <w:rPr>
                <w:sz w:val="24"/>
                <w:szCs w:val="24"/>
              </w:rPr>
              <w:t xml:space="preserve">Der stilles ikke krav om pasning af børnene, hvis der er sygdom i private pasningsordninger. </w:t>
            </w:r>
          </w:p>
        </w:tc>
        <w:tc>
          <w:tcPr>
            <w:tcW w:w="4814" w:type="dxa"/>
          </w:tcPr>
          <w:p w:rsidR="00DA3E11" w:rsidRPr="00DA3E11" w:rsidRDefault="00DA3E11" w:rsidP="00F418C8">
            <w:pPr>
              <w:rPr>
                <w:sz w:val="24"/>
                <w:szCs w:val="24"/>
              </w:rPr>
            </w:pPr>
            <w:r w:rsidRPr="00DA3E11">
              <w:rPr>
                <w:sz w:val="24"/>
                <w:szCs w:val="24"/>
              </w:rPr>
              <w:t xml:space="preserve">Der stilles krav om pasning af børnene, hvis der er sygdom i dagtilbud. </w:t>
            </w:r>
          </w:p>
        </w:tc>
      </w:tr>
      <w:tr w:rsidR="00DA3E11" w:rsidTr="00F418C8">
        <w:trPr>
          <w:trHeight w:val="1000"/>
        </w:trPr>
        <w:tc>
          <w:tcPr>
            <w:tcW w:w="4814" w:type="dxa"/>
          </w:tcPr>
          <w:p w:rsidR="00DA3E11" w:rsidRPr="00DA3E11" w:rsidRDefault="00DA3E11" w:rsidP="00F418C8">
            <w:pPr>
              <w:rPr>
                <w:sz w:val="24"/>
                <w:szCs w:val="24"/>
              </w:rPr>
            </w:pPr>
            <w:r w:rsidRPr="00DA3E11">
              <w:rPr>
                <w:sz w:val="24"/>
                <w:szCs w:val="24"/>
              </w:rPr>
              <w:t xml:space="preserve">Der kan ikke søges om økonomisk fripladstilskud til private pasningsordninger. </w:t>
            </w:r>
          </w:p>
        </w:tc>
        <w:tc>
          <w:tcPr>
            <w:tcW w:w="4814" w:type="dxa"/>
          </w:tcPr>
          <w:p w:rsidR="00DA3E11" w:rsidRPr="00DA3E11" w:rsidRDefault="00DA3E11" w:rsidP="00F418C8">
            <w:pPr>
              <w:rPr>
                <w:sz w:val="24"/>
                <w:szCs w:val="24"/>
              </w:rPr>
            </w:pPr>
            <w:r w:rsidRPr="00DA3E11">
              <w:rPr>
                <w:sz w:val="24"/>
                <w:szCs w:val="24"/>
              </w:rPr>
              <w:t>Der kan søges om økonomisk fripladstilskud til private pasningsordninger.</w:t>
            </w:r>
          </w:p>
        </w:tc>
      </w:tr>
    </w:tbl>
    <w:p w:rsidR="00DA3E11" w:rsidRDefault="00DA3E11" w:rsidP="00DA3E11"/>
    <w:p w:rsidR="00DA3E11" w:rsidRDefault="00DA3E11" w:rsidP="00DA3E11"/>
    <w:p w:rsidR="00DA3E11" w:rsidRDefault="00DA3E11" w:rsidP="00DA3E11"/>
    <w:p w:rsidR="00DA3E11" w:rsidRDefault="00DA3E11" w:rsidP="00DA3E11"/>
    <w:p w:rsidR="00DA3E11" w:rsidRDefault="00DA3E11" w:rsidP="00DA3E11"/>
    <w:p w:rsidR="002E3667" w:rsidRDefault="002E3667"/>
    <w:sectPr w:rsidR="002E36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11"/>
    <w:rsid w:val="00020FCB"/>
    <w:rsid w:val="001143F7"/>
    <w:rsid w:val="0013278B"/>
    <w:rsid w:val="001B3707"/>
    <w:rsid w:val="001B7277"/>
    <w:rsid w:val="00232479"/>
    <w:rsid w:val="00257E6B"/>
    <w:rsid w:val="002E3667"/>
    <w:rsid w:val="00363FB2"/>
    <w:rsid w:val="003C64BE"/>
    <w:rsid w:val="004307C2"/>
    <w:rsid w:val="005E5399"/>
    <w:rsid w:val="005F007B"/>
    <w:rsid w:val="00615B15"/>
    <w:rsid w:val="00652893"/>
    <w:rsid w:val="006615E4"/>
    <w:rsid w:val="006759EF"/>
    <w:rsid w:val="006B0DAA"/>
    <w:rsid w:val="00780D81"/>
    <w:rsid w:val="007A1ABC"/>
    <w:rsid w:val="00936348"/>
    <w:rsid w:val="009F4E91"/>
    <w:rsid w:val="00A50B36"/>
    <w:rsid w:val="00C65FED"/>
    <w:rsid w:val="00CB5ACC"/>
    <w:rsid w:val="00CC5BD7"/>
    <w:rsid w:val="00D2062A"/>
    <w:rsid w:val="00D34EE5"/>
    <w:rsid w:val="00D44123"/>
    <w:rsid w:val="00DA3E11"/>
    <w:rsid w:val="00DC2211"/>
    <w:rsid w:val="00E02318"/>
    <w:rsid w:val="00F6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38FE4-7987-46FC-B458-5761FAC0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E1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A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Nielsen</dc:creator>
  <cp:keywords/>
  <dc:description/>
  <cp:lastModifiedBy>Ellen Nielsen</cp:lastModifiedBy>
  <cp:revision>1</cp:revision>
  <dcterms:created xsi:type="dcterms:W3CDTF">2019-04-04T14:59:00Z</dcterms:created>
  <dcterms:modified xsi:type="dcterms:W3CDTF">2019-04-04T15:01:00Z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{79CABD75-CC9C-446B-A5C5-439A86AC6975}</vt:lpwstr>
  </property>
</Properties>
</file>